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9F" w:rsidRDefault="00B2389F">
      <w:pPr>
        <w:widowControl w:val="0"/>
        <w:autoSpaceDE w:val="0"/>
        <w:autoSpaceDN w:val="0"/>
        <w:adjustRightInd w:val="0"/>
        <w:spacing w:after="0" w:line="109"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4.15pt;width:479.85pt;height:14.05pt;z-index:-251658240" o:allowincell="f">
            <v:imagedata r:id="rId6" o:title=""/>
          </v:shape>
        </w:pict>
      </w: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 Identification</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Identifier</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Antifreeze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Product Name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Trade Name: OnLine Pool &amp; Spa AntiFreeze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Relevant identified uses of the substance or mixture and uses advised against</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Consumer end use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Details of the supplier of the safety data sheet</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Manufacturer</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OnLine Packaging, Inc.</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address">
        <w:smartTag w:uri="urn:schemas-microsoft-com:office:smarttags" w:element="Street">
          <w:r>
            <w:rPr>
              <w:rFonts w:cs="Calibri"/>
              <w:sz w:val="18"/>
              <w:szCs w:val="18"/>
            </w:rPr>
            <w:t>4311 Liberty Lane</w:t>
          </w:r>
        </w:smartTag>
      </w:smartTag>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440"/>
        <w:rPr>
          <w:rFonts w:ascii="Times New Roman" w:hAnsi="Times New Roman"/>
          <w:sz w:val="24"/>
          <w:szCs w:val="24"/>
        </w:rPr>
      </w:pPr>
      <w:smartTag w:uri="urn:schemas-microsoft-com:office:smarttags" w:element="City">
        <w:smartTag w:uri="urn:schemas-microsoft-com:office:smarttags" w:element="place">
          <w:r>
            <w:rPr>
              <w:rFonts w:cs="Calibri"/>
              <w:sz w:val="18"/>
              <w:szCs w:val="18"/>
            </w:rPr>
            <w:t>Plover</w:t>
          </w:r>
        </w:smartTag>
        <w:r>
          <w:rPr>
            <w:rFonts w:cs="Calibri"/>
            <w:sz w:val="18"/>
            <w:szCs w:val="18"/>
          </w:rPr>
          <w:t xml:space="preserve">, </w:t>
        </w:r>
        <w:smartTag w:uri="urn:schemas-microsoft-com:office:smarttags" w:element="State">
          <w:r>
            <w:rPr>
              <w:rFonts w:cs="Calibri"/>
              <w:sz w:val="18"/>
              <w:szCs w:val="18"/>
            </w:rPr>
            <w:t>WI</w:t>
          </w:r>
        </w:smartTag>
        <w:r>
          <w:rPr>
            <w:rFonts w:cs="Calibri"/>
            <w:sz w:val="18"/>
            <w:szCs w:val="18"/>
          </w:rPr>
          <w:t xml:space="preserve">  </w:t>
        </w:r>
        <w:smartTag w:uri="urn:schemas-microsoft-com:office:smarttags" w:element="PostalCode">
          <w:r>
            <w:rPr>
              <w:rFonts w:cs="Calibri"/>
              <w:sz w:val="18"/>
              <w:szCs w:val="18"/>
            </w:rPr>
            <w:t>54467</w:t>
          </w:r>
        </w:smartTag>
      </w:smartTag>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440"/>
        <w:rPr>
          <w:rFonts w:ascii="Times New Roman" w:hAnsi="Times New Roman"/>
          <w:sz w:val="24"/>
          <w:szCs w:val="24"/>
        </w:rPr>
      </w:pPr>
      <w:r>
        <w:rPr>
          <w:rFonts w:cs="Calibri"/>
          <w:sz w:val="18"/>
          <w:szCs w:val="18"/>
        </w:rPr>
        <w:t>Phone: (715)344-4861</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Emergency telephone number</w:t>
      </w:r>
    </w:p>
    <w:p w:rsidR="00B2389F" w:rsidRDefault="00B2389F">
      <w:pPr>
        <w:widowControl w:val="0"/>
        <w:autoSpaceDE w:val="0"/>
        <w:autoSpaceDN w:val="0"/>
        <w:adjustRightInd w:val="0"/>
        <w:spacing w:after="0" w:line="84"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Arial" w:hAnsi="Arial" w:cs="Arial"/>
          <w:sz w:val="18"/>
          <w:szCs w:val="18"/>
        </w:rPr>
      </w:pPr>
      <w:r>
        <w:rPr>
          <w:rFonts w:ascii="Arial" w:hAnsi="Arial" w:cs="Arial"/>
          <w:sz w:val="18"/>
          <w:szCs w:val="18"/>
        </w:rPr>
        <w:t>(715)344-4861</w:t>
      </w: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ascii="Arial" w:hAnsi="Arial" w:cs="Arial"/>
          <w:sz w:val="18"/>
          <w:szCs w:val="18"/>
        </w:rPr>
        <w:t xml:space="preserve">Call doctor/hospital emergency room or the </w:t>
      </w:r>
      <w:smartTag w:uri="urn:schemas-microsoft-com:office:smarttags" w:element="PlaceName">
        <w:smartTag w:uri="urn:schemas-microsoft-com:office:smarttags" w:element="place">
          <w:r>
            <w:rPr>
              <w:rFonts w:ascii="Arial" w:hAnsi="Arial" w:cs="Arial"/>
              <w:sz w:val="18"/>
              <w:szCs w:val="18"/>
            </w:rPr>
            <w:t>Local</w:t>
          </w:r>
        </w:smartTag>
        <w:r>
          <w:rPr>
            <w:rFonts w:ascii="Arial" w:hAnsi="Arial" w:cs="Arial"/>
            <w:sz w:val="18"/>
            <w:szCs w:val="18"/>
          </w:rPr>
          <w:t xml:space="preserve"> </w:t>
        </w:r>
        <w:smartTag w:uri="urn:schemas-microsoft-com:office:smarttags" w:element="PlaceNam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cs="Arial"/>
              <w:sz w:val="18"/>
              <w:szCs w:val="18"/>
            </w:rPr>
            <w:t>Poison</w:t>
          </w:r>
        </w:smartTag>
        <w:r>
          <w:rPr>
            <w:rFonts w:ascii="Arial" w:hAnsi="Arial" w:cs="Arial"/>
            <w:sz w:val="18"/>
            <w:szCs w:val="18"/>
          </w:rPr>
          <w:t xml:space="preserve"> </w:t>
        </w:r>
        <w:smartTag w:uri="urn:schemas-microsoft-com:office:smarttags" w:element="PlaceName">
          <w:r>
            <w:rPr>
              <w:rFonts w:ascii="Arial" w:hAnsi="Arial" w:cs="Arial"/>
              <w:sz w:val="18"/>
              <w:szCs w:val="18"/>
            </w:rPr>
            <w:t>Control</w:t>
          </w:r>
        </w:smartTag>
        <w:r>
          <w:rPr>
            <w:rFonts w:ascii="Arial" w:hAnsi="Arial" w:cs="Arial"/>
            <w:sz w:val="18"/>
            <w:szCs w:val="18"/>
          </w:rPr>
          <w:t xml:space="preserve"> </w:t>
        </w:r>
        <w:smartTag w:uri="urn:schemas-microsoft-com:office:smarttags" w:element="PlaceType">
          <w:r>
            <w:rPr>
              <w:rFonts w:ascii="Arial" w:hAnsi="Arial" w:cs="Arial"/>
              <w:sz w:val="18"/>
              <w:szCs w:val="18"/>
            </w:rPr>
            <w:t>Center</w:t>
          </w:r>
        </w:smartTag>
      </w:smartTag>
      <w:r>
        <w:rPr>
          <w:rFonts w:ascii="Arial" w:hAnsi="Arial" w:cs="Arial"/>
          <w:sz w:val="18"/>
          <w:szCs w:val="18"/>
        </w:rPr>
        <w:t xml:space="preserve"> or doctor, or when going for treatment.</w:t>
      </w:r>
    </w:p>
    <w:p w:rsidR="00B2389F" w:rsidRDefault="00B2389F">
      <w:pPr>
        <w:widowControl w:val="0"/>
        <w:autoSpaceDE w:val="0"/>
        <w:autoSpaceDN w:val="0"/>
        <w:adjustRightInd w:val="0"/>
        <w:spacing w:after="0" w:line="107" w:lineRule="exact"/>
        <w:rPr>
          <w:rFonts w:ascii="Times New Roman" w:hAnsi="Times New Roman"/>
          <w:sz w:val="24"/>
          <w:szCs w:val="24"/>
        </w:rPr>
      </w:pPr>
      <w:r>
        <w:rPr>
          <w:noProof/>
        </w:rPr>
        <w:pict>
          <v:shape id="_x0000_s1027" type="#_x0000_t75" style="position:absolute;margin-left:-5.8pt;margin-top:4.1pt;width:479.85pt;height:14.05pt;z-index:-251657216" o:allowincell="f">
            <v:imagedata r:id="rId6" o:title=""/>
          </v:shape>
        </w:pict>
      </w: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2: Hazard(s) Identification</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OSHA/HCS status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This material is considered hazardous by the OSHA Hazard Communication Standard (29 CFR 1910.1200).</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Classification of the substance or mixture</w:t>
      </w:r>
    </w:p>
    <w:p w:rsidR="00B2389F" w:rsidRDefault="00B2389F">
      <w:pPr>
        <w:widowControl w:val="0"/>
        <w:autoSpaceDE w:val="0"/>
        <w:autoSpaceDN w:val="0"/>
        <w:adjustRightInd w:val="0"/>
        <w:spacing w:after="0" w:line="82"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Flammable Liquid, Category 4</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Specific Target Organ Toxicity (Repeated Exposure), Category 2</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Specific Target Organ Toxicity (Single Exposure), Category 3</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GHS label elements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pictograms</w:t>
      </w:r>
    </w:p>
    <w:p w:rsidR="00B2389F" w:rsidRDefault="00B2389F">
      <w:pPr>
        <w:widowControl w:val="0"/>
        <w:autoSpaceDE w:val="0"/>
        <w:autoSpaceDN w:val="0"/>
        <w:adjustRightInd w:val="0"/>
        <w:spacing w:after="0" w:line="239" w:lineRule="auto"/>
        <w:ind w:left="720"/>
        <w:rPr>
          <w:rFonts w:cs="Calibri"/>
          <w:b/>
          <w:bCs/>
          <w:sz w:val="18"/>
          <w:szCs w:val="18"/>
        </w:rPr>
      </w:pPr>
      <w:r w:rsidRPr="004D7CF0">
        <w:rPr>
          <w:b/>
          <w:noProof/>
          <w:sz w:val="18"/>
          <w:szCs w:val="18"/>
        </w:rPr>
        <w:pict>
          <v:shape id="Picture 3" o:spid="_x0000_i1025" type="#_x0000_t75" style="width:80.25pt;height:80.25pt;visibility:visible">
            <v:imagedata r:id="rId7" o:title=""/>
          </v:shape>
        </w:pict>
      </w:r>
      <w:r w:rsidRPr="004D7CF0">
        <w:rPr>
          <w:rFonts w:ascii="Arial" w:hAnsi="Arial" w:cs="Arial"/>
          <w:color w:val="1020D0"/>
          <w:sz w:val="20"/>
          <w:szCs w:val="20"/>
        </w:rPr>
        <w:pict>
          <v:shape id="_x0000_i1026" type="#_x0000_t75" alt="" style="width:76.5pt;height:78.75pt" o:button="t">
            <v:imagedata r:id="rId8" r:href="rId9"/>
          </v:shape>
        </w:pict>
      </w: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Signal word-Warning</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 statements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Pr="003878E1" w:rsidRDefault="00B2389F">
      <w:pPr>
        <w:widowControl w:val="0"/>
        <w:autoSpaceDE w:val="0"/>
        <w:autoSpaceDN w:val="0"/>
        <w:adjustRightInd w:val="0"/>
        <w:spacing w:after="0" w:line="239" w:lineRule="auto"/>
        <w:ind w:left="720"/>
        <w:rPr>
          <w:rFonts w:ascii="Times New Roman" w:hAnsi="Times New Roman"/>
          <w:sz w:val="24"/>
          <w:szCs w:val="24"/>
        </w:rPr>
      </w:pPr>
      <w:r w:rsidRPr="003878E1">
        <w:rPr>
          <w:rFonts w:cs="Calibri"/>
          <w:bCs/>
          <w:sz w:val="18"/>
          <w:szCs w:val="18"/>
        </w:rPr>
        <w:t>Combustible Liquid</w:t>
      </w:r>
    </w:p>
    <w:p w:rsidR="00B2389F" w:rsidRDefault="00B2389F">
      <w:pPr>
        <w:widowControl w:val="0"/>
        <w:autoSpaceDE w:val="0"/>
        <w:autoSpaceDN w:val="0"/>
        <w:adjustRightInd w:val="0"/>
        <w:spacing w:after="0" w:line="120" w:lineRule="exact"/>
        <w:rPr>
          <w:rFonts w:ascii="Times New Roman" w:hAnsi="Times New Roman"/>
          <w:sz w:val="24"/>
          <w:szCs w:val="24"/>
        </w:rPr>
      </w:pPr>
    </w:p>
    <w:p w:rsidR="00B2389F" w:rsidRDefault="00B2389F">
      <w:pPr>
        <w:widowControl w:val="0"/>
        <w:overflowPunct w:val="0"/>
        <w:autoSpaceDE w:val="0"/>
        <w:autoSpaceDN w:val="0"/>
        <w:adjustRightInd w:val="0"/>
        <w:spacing w:after="0" w:line="283" w:lineRule="auto"/>
        <w:ind w:left="720"/>
        <w:rPr>
          <w:rFonts w:ascii="Times New Roman" w:hAnsi="Times New Roman"/>
          <w:sz w:val="24"/>
          <w:szCs w:val="24"/>
        </w:rPr>
      </w:pPr>
      <w:r>
        <w:rPr>
          <w:rFonts w:cs="Calibri"/>
          <w:sz w:val="18"/>
          <w:szCs w:val="18"/>
        </w:rPr>
        <w:t>May cause damage to liver, kidneys and nervous system by repeated or prolonged inhalation or skin contact. May cause drowsiness or dizziness.</w:t>
      </w:r>
    </w:p>
    <w:p w:rsidR="00B2389F" w:rsidRDefault="00B2389F">
      <w:pPr>
        <w:widowControl w:val="0"/>
        <w:autoSpaceDE w:val="0"/>
        <w:autoSpaceDN w:val="0"/>
        <w:adjustRightInd w:val="0"/>
        <w:spacing w:after="0" w:line="4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Precautionary statements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Prevention</w:t>
      </w:r>
    </w:p>
    <w:p w:rsidR="00B2389F" w:rsidRDefault="00B2389F">
      <w:pPr>
        <w:widowControl w:val="0"/>
        <w:autoSpaceDE w:val="0"/>
        <w:autoSpaceDN w:val="0"/>
        <w:adjustRightInd w:val="0"/>
        <w:spacing w:after="0" w:line="373"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1</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headerReference w:type="default" r:id="rId10"/>
          <w:pgSz w:w="12240" w:h="15840"/>
          <w:pgMar w:top="1440" w:right="2120" w:bottom="719" w:left="1440" w:header="720" w:footer="720" w:gutter="0"/>
          <w:cols w:space="720" w:equalWidth="0">
            <w:col w:w="8680"/>
          </w:cols>
          <w:noEndnote/>
        </w:sect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bookmarkStart w:id="0" w:name="page3"/>
      <w:bookmarkEnd w:id="0"/>
      <w:r>
        <w:rPr>
          <w:rFonts w:cs="Calibri"/>
          <w:sz w:val="18"/>
          <w:szCs w:val="18"/>
        </w:rPr>
        <w:t>Do not breathe mist.</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Wear protective gloves/protective clothing/eye protection/face protection.</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Take off contaminated clothing and wash before use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Store away from heat and ignition sources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Keep away from oxidizing materials and strong acids</w:t>
      </w:r>
    </w:p>
    <w:p w:rsidR="00B2389F" w:rsidRDefault="00B2389F">
      <w:pPr>
        <w:widowControl w:val="0"/>
        <w:autoSpaceDE w:val="0"/>
        <w:autoSpaceDN w:val="0"/>
        <w:adjustRightInd w:val="0"/>
        <w:spacing w:after="0" w:line="78"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Response</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left="1560" w:right="680"/>
        <w:jc w:val="both"/>
        <w:rPr>
          <w:rFonts w:ascii="Times New Roman" w:hAnsi="Times New Roman"/>
          <w:sz w:val="24"/>
          <w:szCs w:val="24"/>
        </w:rPr>
      </w:pPr>
      <w:r>
        <w:rPr>
          <w:rFonts w:cs="Calibri"/>
          <w:sz w:val="18"/>
          <w:szCs w:val="18"/>
        </w:rPr>
        <w:t>IF SWALLOWED: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1560" w:right="160"/>
        <w:rPr>
          <w:rFonts w:ascii="Times New Roman" w:hAnsi="Times New Roman"/>
          <w:sz w:val="24"/>
          <w:szCs w:val="24"/>
        </w:rPr>
      </w:pPr>
      <w:r>
        <w:rPr>
          <w:rFonts w:cs="Calibri"/>
          <w:sz w:val="18"/>
          <w:szCs w:val="18"/>
        </w:rPr>
        <w:t>IF ON SKIN (or hair): Wash with soap and water. Get medical attention if irritation develops. Cold water may be used.</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left="1560" w:right="240"/>
        <w:rPr>
          <w:rFonts w:ascii="Times New Roman" w:hAnsi="Times New Roman"/>
          <w:sz w:val="24"/>
          <w:szCs w:val="24"/>
        </w:rPr>
      </w:pPr>
      <w:r>
        <w:rPr>
          <w:rFonts w:cs="Calibri"/>
          <w:sz w:val="18"/>
          <w:szCs w:val="18"/>
        </w:rPr>
        <w:t>IF IN EYES: Check for and remove any contact lenses. In case of contact, immediately flush eyes with plenty of water for at least 30 minutes. Cold water may be used. Get medical attention immediately.</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IF EXPOSED or CONCERNED:</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 xml:space="preserve">Immediately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Pr>
                  <w:rFonts w:cs="Calibri"/>
                  <w:sz w:val="18"/>
                  <w:szCs w:val="18"/>
                </w:rPr>
                <w:t>POISON</w:t>
              </w:r>
            </w:smartTag>
          </w:smartTag>
          <w:r>
            <w:rPr>
              <w:rFonts w:cs="Calibri"/>
              <w:sz w:val="18"/>
              <w:szCs w:val="18"/>
            </w:rPr>
            <w:t xml:space="preserve"> </w:t>
          </w:r>
          <w:smartTag w:uri="urn:schemas-microsoft-com:office:smarttags" w:element="country-region">
            <w:smartTag w:uri="urn:schemas-microsoft-com:office:smarttags" w:element="PlaceType">
              <w:r>
                <w:rPr>
                  <w:rFonts w:cs="Calibri"/>
                  <w:sz w:val="18"/>
                  <w:szCs w:val="18"/>
                </w:rPr>
                <w:t>CENTER</w:t>
              </w:r>
            </w:smartTag>
          </w:smartTag>
        </w:smartTag>
      </w:smartTag>
      <w:r>
        <w:rPr>
          <w:rFonts w:cs="Calibri"/>
          <w:sz w:val="18"/>
          <w:szCs w:val="18"/>
        </w:rPr>
        <w:t xml:space="preserve"> or a doctor/physician.</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Storage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Store in a well-ventilated place.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Disposal</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left="1560" w:right="860"/>
        <w:rPr>
          <w:rFonts w:ascii="Times New Roman" w:hAnsi="Times New Roman"/>
          <w:sz w:val="24"/>
          <w:szCs w:val="24"/>
        </w:rPr>
      </w:pPr>
      <w:r>
        <w:rPr>
          <w:rFonts w:cs="Calibri"/>
          <w:sz w:val="18"/>
          <w:szCs w:val="18"/>
        </w:rPr>
        <w:t>Dispose of contents and container in accordance with all local, regional, national and international regulations.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Hazards not otherwise classified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Product is stable.</w:t>
      </w:r>
    </w:p>
    <w:p w:rsidR="00B2389F" w:rsidRDefault="00B2389F">
      <w:pPr>
        <w:widowControl w:val="0"/>
        <w:autoSpaceDE w:val="0"/>
        <w:autoSpaceDN w:val="0"/>
        <w:adjustRightInd w:val="0"/>
        <w:spacing w:after="0" w:line="112" w:lineRule="exact"/>
        <w:rPr>
          <w:rFonts w:ascii="Times New Roman" w:hAnsi="Times New Roman"/>
          <w:sz w:val="24"/>
          <w:szCs w:val="24"/>
        </w:rPr>
      </w:pPr>
      <w:r>
        <w:rPr>
          <w:noProof/>
        </w:rPr>
        <w:pict>
          <v:shape id="_x0000_s1028" type="#_x0000_t75" style="position:absolute;margin-left:.15pt;margin-top:4.35pt;width:479.85pt;height:14.05pt;z-index:-251656192" o:allowincell="f">
            <v:imagedata r:id="rId6" o:title=""/>
          </v:shape>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3: Composition/Information on Ingredients</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Substance/mixture: Mixture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name: Ethanol</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Other means of identification: No</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CAS number/other identifiers</w:t>
      </w:r>
    </w:p>
    <w:p w:rsidR="00B2389F" w:rsidRDefault="00B2389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800"/>
        <w:gridCol w:w="1780"/>
        <w:gridCol w:w="6040"/>
      </w:tblGrid>
      <w:tr w:rsidR="00B2389F" w:rsidRPr="000F0021">
        <w:trPr>
          <w:trHeight w:val="246"/>
        </w:trPr>
        <w:tc>
          <w:tcPr>
            <w:tcW w:w="1800" w:type="dxa"/>
            <w:tcBorders>
              <w:top w:val="single" w:sz="8" w:space="0" w:color="auto"/>
              <w:left w:val="single" w:sz="8" w:space="0" w:color="auto"/>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Ingredient name</w:t>
            </w:r>
          </w:p>
        </w:tc>
        <w:tc>
          <w:tcPr>
            <w:tcW w:w="178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19" w:lineRule="exact"/>
              <w:ind w:left="480"/>
              <w:rPr>
                <w:rFonts w:ascii="Times New Roman" w:hAnsi="Times New Roman"/>
                <w:sz w:val="24"/>
                <w:szCs w:val="24"/>
              </w:rPr>
            </w:pPr>
            <w:r w:rsidRPr="000F0021">
              <w:rPr>
                <w:rFonts w:cs="Calibri"/>
                <w:sz w:val="18"/>
                <w:szCs w:val="18"/>
              </w:rPr>
              <w:t>%</w:t>
            </w:r>
          </w:p>
        </w:tc>
        <w:tc>
          <w:tcPr>
            <w:tcW w:w="6040" w:type="dxa"/>
            <w:tcBorders>
              <w:top w:val="single" w:sz="8" w:space="0" w:color="auto"/>
              <w:left w:val="nil"/>
              <w:bottom w:val="nil"/>
              <w:right w:val="single" w:sz="8" w:space="0" w:color="auto"/>
            </w:tcBorders>
            <w:vAlign w:val="bottom"/>
          </w:tcPr>
          <w:p w:rsidR="00B2389F" w:rsidRPr="000F0021" w:rsidRDefault="00B2389F">
            <w:pPr>
              <w:widowControl w:val="0"/>
              <w:autoSpaceDE w:val="0"/>
              <w:autoSpaceDN w:val="0"/>
              <w:adjustRightInd w:val="0"/>
              <w:spacing w:after="0" w:line="219" w:lineRule="exact"/>
              <w:ind w:left="860"/>
              <w:rPr>
                <w:rFonts w:ascii="Times New Roman" w:hAnsi="Times New Roman"/>
                <w:sz w:val="24"/>
                <w:szCs w:val="24"/>
              </w:rPr>
            </w:pPr>
            <w:r w:rsidRPr="000F0021">
              <w:rPr>
                <w:rFonts w:cs="Calibri"/>
                <w:sz w:val="18"/>
                <w:szCs w:val="18"/>
              </w:rPr>
              <w:t>CAS number</w:t>
            </w:r>
          </w:p>
        </w:tc>
      </w:tr>
      <w:tr w:rsidR="00B2389F" w:rsidRPr="000F0021">
        <w:trPr>
          <w:trHeight w:val="26"/>
        </w:trPr>
        <w:tc>
          <w:tcPr>
            <w:tcW w:w="180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7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604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18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Ethanol</w:t>
            </w:r>
          </w:p>
        </w:tc>
        <w:tc>
          <w:tcPr>
            <w:tcW w:w="17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480"/>
              <w:rPr>
                <w:rFonts w:ascii="Times New Roman" w:hAnsi="Times New Roman"/>
                <w:sz w:val="24"/>
                <w:szCs w:val="24"/>
              </w:rPr>
            </w:pPr>
            <w:r w:rsidRPr="000F0021">
              <w:rPr>
                <w:rFonts w:cs="Calibri"/>
                <w:sz w:val="18"/>
                <w:szCs w:val="18"/>
              </w:rPr>
              <w:t>13-15</w:t>
            </w:r>
          </w:p>
        </w:tc>
        <w:tc>
          <w:tcPr>
            <w:tcW w:w="60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860"/>
              <w:rPr>
                <w:rFonts w:ascii="Times New Roman" w:hAnsi="Times New Roman"/>
                <w:sz w:val="24"/>
                <w:szCs w:val="24"/>
              </w:rPr>
            </w:pPr>
            <w:r w:rsidRPr="000F0021">
              <w:rPr>
                <w:rFonts w:cs="Calibri"/>
                <w:sz w:val="18"/>
                <w:szCs w:val="18"/>
              </w:rPr>
              <w:t>64-17-5</w:t>
            </w:r>
          </w:p>
        </w:tc>
      </w:tr>
    </w:tbl>
    <w:p w:rsidR="00B2389F" w:rsidRDefault="00B2389F">
      <w:pPr>
        <w:widowControl w:val="0"/>
        <w:autoSpaceDE w:val="0"/>
        <w:autoSpaceDN w:val="0"/>
        <w:adjustRightInd w:val="0"/>
        <w:spacing w:after="0" w:line="111" w:lineRule="exact"/>
        <w:rPr>
          <w:rFonts w:ascii="Times New Roman" w:hAnsi="Times New Roman"/>
          <w:sz w:val="24"/>
          <w:szCs w:val="24"/>
        </w:rPr>
      </w:pPr>
      <w:r>
        <w:rPr>
          <w:noProof/>
        </w:rPr>
        <w:pict>
          <v:shape id="_x0000_s1029" type="#_x0000_t75" style="position:absolute;margin-left:.15pt;margin-top:4.3pt;width:479.85pt;height:14.05pt;z-index:-251655168;mso-position-horizontal-relative:text;mso-position-vertical-relative:text" o:allowincell="f">
            <v:imagedata r:id="rId6" o:title=""/>
          </v:shape>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4: First Aid Measurements</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u w:val="single"/>
        </w:rPr>
        <w:t>Description of necessary first aid measures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left="840" w:right="120"/>
        <w:rPr>
          <w:rFonts w:ascii="Times New Roman" w:hAnsi="Times New Roman"/>
          <w:sz w:val="24"/>
          <w:szCs w:val="24"/>
        </w:rPr>
      </w:pPr>
      <w:r>
        <w:rPr>
          <w:rFonts w:cs="Calibri"/>
          <w:sz w:val="18"/>
          <w:szCs w:val="18"/>
        </w:rPr>
        <w:t>Eye contact: Check for and remove any contact lenses. In case of contact, immediately flush eyes with plenty of water for at least 30 minutes. Cold water may be used. Get medical attention immediately.</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840" w:right="280"/>
        <w:jc w:val="both"/>
        <w:rPr>
          <w:rFonts w:ascii="Times New Roman" w:hAnsi="Times New Roman"/>
          <w:sz w:val="24"/>
          <w:szCs w:val="24"/>
        </w:rPr>
      </w:pPr>
      <w:r>
        <w:rPr>
          <w:rFonts w:cs="Calibri"/>
          <w:sz w:val="18"/>
          <w:szCs w:val="18"/>
        </w:rPr>
        <w:t>Inhalation: Bring accident victims out into the fresh air. Call a physician immediately in severe cases or if recovery is not rapid.</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left="840" w:right="460"/>
        <w:rPr>
          <w:rFonts w:ascii="Times New Roman" w:hAnsi="Times New Roman"/>
          <w:sz w:val="24"/>
          <w:szCs w:val="24"/>
        </w:rPr>
      </w:pPr>
      <w:r>
        <w:rPr>
          <w:rFonts w:cs="Calibri"/>
          <w:sz w:val="18"/>
          <w:szCs w:val="18"/>
        </w:rPr>
        <w:t>Skin contact: After contact with skin, wash immediately with plenty of water. Remove contaminated clothing and wash before reuse.</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left="840" w:right="300"/>
        <w:jc w:val="both"/>
        <w:rPr>
          <w:rFonts w:ascii="Times New Roman" w:hAnsi="Times New Roman"/>
          <w:sz w:val="24"/>
          <w:szCs w:val="24"/>
        </w:rPr>
      </w:pPr>
      <w:r>
        <w:rPr>
          <w:rFonts w:cs="Calibri"/>
          <w:sz w:val="18"/>
          <w:szCs w:val="18"/>
        </w:rPr>
        <w:t>Ingestion: Do NOT induce vomiting unless directed to do so by medical personnel. Never give anything by mouth to an unconscious person. If large quantities of this material are swallowed, call a physician immediately. Loosen tight clothing such as a collar, tie, belt or waistband.</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sz w:val="18"/>
          <w:szCs w:val="18"/>
          <w:u w:val="single"/>
        </w:rPr>
        <w:t>Most important symptoms/effects, acute and delayed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Potential acute health effects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Eye contact</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sz w:val="18"/>
          <w:szCs w:val="18"/>
        </w:rPr>
        <w:t>Can cause irritation to eyes and mucous membranes.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Inhalation</w: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2</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34" w:right="1320" w:bottom="719" w:left="1320" w:header="720" w:footer="720" w:gutter="0"/>
          <w:cols w:space="720" w:equalWidth="0">
            <w:col w:w="9600"/>
          </w:cols>
          <w:noEndnote/>
        </w:sect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bookmarkStart w:id="1" w:name="page5"/>
      <w:bookmarkEnd w:id="1"/>
      <w:r>
        <w:rPr>
          <w:rFonts w:cs="Calibri"/>
          <w:sz w:val="18"/>
          <w:szCs w:val="18"/>
        </w:rPr>
        <w:t>Sore throat, shortness of breath, coughing and congestion.</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Skin contact</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Irritation, itching, dermatitis.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Ingestion</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sz w:val="18"/>
          <w:szCs w:val="18"/>
        </w:rPr>
        <w:t>Irritation to mucous membranes.</w:t>
      </w:r>
    </w:p>
    <w:p w:rsidR="00B2389F" w:rsidRDefault="00B2389F">
      <w:pPr>
        <w:widowControl w:val="0"/>
        <w:autoSpaceDE w:val="0"/>
        <w:autoSpaceDN w:val="0"/>
        <w:adjustRightInd w:val="0"/>
        <w:spacing w:after="0" w:line="78"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Indication of immediate medical attention and special treatment needed, if necessary</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Notes to physician</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Exposure may aggravate acute or chronic asthma, emphysema and bronchitis.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Specific treatments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Protection of first-aiders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N/A</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See toxicological information (Section 11)</w:t>
      </w:r>
    </w:p>
    <w:p w:rsidR="00B2389F" w:rsidRDefault="00B2389F">
      <w:pPr>
        <w:widowControl w:val="0"/>
        <w:autoSpaceDE w:val="0"/>
        <w:autoSpaceDN w:val="0"/>
        <w:adjustRightInd w:val="0"/>
        <w:spacing w:after="0" w:line="111" w:lineRule="exact"/>
        <w:rPr>
          <w:rFonts w:ascii="Times New Roman" w:hAnsi="Times New Roman"/>
          <w:sz w:val="24"/>
          <w:szCs w:val="24"/>
        </w:rPr>
      </w:pPr>
      <w:r>
        <w:rPr>
          <w:noProof/>
        </w:rPr>
        <w:pict>
          <v:shape id="_x0000_s1030" type="#_x0000_t75" style="position:absolute;margin-left:-5.8pt;margin-top:4.3pt;width:479.85pt;height:13.9pt;z-index:-251654144" o:allowincell="f">
            <v:imagedata r:id="rId6" o:title=""/>
          </v:shape>
        </w:pict>
      </w: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5: Fire Fighting Measures</w:t>
      </w:r>
    </w:p>
    <w:p w:rsidR="00B2389F" w:rsidRDefault="00B2389F">
      <w:pPr>
        <w:widowControl w:val="0"/>
        <w:autoSpaceDE w:val="0"/>
        <w:autoSpaceDN w:val="0"/>
        <w:adjustRightInd w:val="0"/>
        <w:spacing w:after="0" w:line="107"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Extinguishing media</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Suitable extinguishing media</w:t>
      </w:r>
    </w:p>
    <w:p w:rsidR="00B2389F" w:rsidRDefault="00B2389F">
      <w:pPr>
        <w:widowControl w:val="0"/>
        <w:autoSpaceDE w:val="0"/>
        <w:autoSpaceDN w:val="0"/>
        <w:adjustRightInd w:val="0"/>
        <w:spacing w:after="0" w:line="25"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SMALL FIRE: Use DRY chemical powder, CO</w:t>
      </w:r>
      <w:r>
        <w:rPr>
          <w:rFonts w:cs="Calibri"/>
          <w:sz w:val="24"/>
          <w:szCs w:val="24"/>
          <w:vertAlign w:val="subscript"/>
        </w:rPr>
        <w:t>2</w:t>
      </w:r>
      <w:r>
        <w:rPr>
          <w:rFonts w:cs="Calibri"/>
          <w:sz w:val="18"/>
          <w:szCs w:val="18"/>
        </w:rPr>
        <w:t xml:space="preserve"> or appropriate foam.</w:t>
      </w:r>
    </w:p>
    <w:p w:rsidR="00B2389F" w:rsidRDefault="00B2389F">
      <w:pPr>
        <w:widowControl w:val="0"/>
        <w:autoSpaceDE w:val="0"/>
        <w:autoSpaceDN w:val="0"/>
        <w:adjustRightInd w:val="0"/>
        <w:spacing w:after="0" w:line="63"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LARGE FIRE: Use water spray, fog or foam. Do not use water jet.</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Unsuitable extinguishing media</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sz w:val="18"/>
          <w:szCs w:val="18"/>
        </w:rPr>
        <w:t>None known</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Specific hazards arising from the chemical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Vapors may travel back to ignition source. Closed containers exposed to heat may explode.</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Hazardous thermal decomposition products/Products of combustion</w:t>
      </w:r>
    </w:p>
    <w:p w:rsidR="00B2389F" w:rsidRDefault="00B2389F">
      <w:pPr>
        <w:widowControl w:val="0"/>
        <w:autoSpaceDE w:val="0"/>
        <w:autoSpaceDN w:val="0"/>
        <w:adjustRightInd w:val="0"/>
        <w:spacing w:after="0" w:line="26"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sz w:val="18"/>
          <w:szCs w:val="18"/>
        </w:rPr>
        <w:t>Products of combustion are carbon oxides (CO, CO</w:t>
      </w:r>
      <w:r>
        <w:rPr>
          <w:rFonts w:cs="Calibri"/>
          <w:sz w:val="24"/>
          <w:szCs w:val="24"/>
          <w:vertAlign w:val="subscript"/>
        </w:rPr>
        <w:t>2</w:t>
      </w:r>
      <w:r>
        <w:rPr>
          <w:rFonts w:cs="Calibri"/>
          <w:sz w:val="18"/>
          <w:szCs w:val="18"/>
        </w:rPr>
        <w:t>).</w:t>
      </w:r>
    </w:p>
    <w:p w:rsidR="00B2389F" w:rsidRDefault="00B2389F">
      <w:pPr>
        <w:widowControl w:val="0"/>
        <w:autoSpaceDE w:val="0"/>
        <w:autoSpaceDN w:val="0"/>
        <w:adjustRightInd w:val="0"/>
        <w:spacing w:after="0" w:line="63"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actions for fire fighters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Do not release runoff from fire control methods to sewers or waterways.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Special protective equipment for fire-fighters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right="60"/>
        <w:rPr>
          <w:rFonts w:ascii="Times New Roman" w:hAnsi="Times New Roman"/>
          <w:sz w:val="24"/>
          <w:szCs w:val="24"/>
        </w:rPr>
      </w:pPr>
      <w:r>
        <w:rPr>
          <w:rFonts w:cs="Calibri"/>
          <w:sz w:val="18"/>
          <w:szCs w:val="18"/>
        </w:rPr>
        <w:t>In the event of a fire, wear full protective clothing and NIOSH-approved self-contained breathing apparatus with full face piece operated in the pressure demand or other positive pressure mode.</w:t>
      </w:r>
    </w:p>
    <w:p w:rsidR="00B2389F" w:rsidRDefault="00B2389F">
      <w:pPr>
        <w:widowControl w:val="0"/>
        <w:autoSpaceDE w:val="0"/>
        <w:autoSpaceDN w:val="0"/>
        <w:adjustRightInd w:val="0"/>
        <w:spacing w:after="0" w:line="112" w:lineRule="exact"/>
        <w:rPr>
          <w:rFonts w:ascii="Times New Roman" w:hAnsi="Times New Roman"/>
          <w:sz w:val="24"/>
          <w:szCs w:val="24"/>
        </w:rPr>
      </w:pPr>
      <w:r>
        <w:rPr>
          <w:noProof/>
        </w:rPr>
        <w:pict>
          <v:shape id="_x0000_s1031" type="#_x0000_t75" style="position:absolute;margin-left:-5.8pt;margin-top:4.3pt;width:479.85pt;height:14.05pt;z-index:-251653120" o:allowincell="f">
            <v:imagedata r:id="rId6" o:title=""/>
          </v:shape>
        </w:pict>
      </w: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Section 6: Accidental Release Measures</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Personal precautions, protective equipment and emergency procedures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720"/>
        <w:rPr>
          <w:rFonts w:ascii="Times New Roman" w:hAnsi="Times New Roman"/>
          <w:sz w:val="24"/>
          <w:szCs w:val="24"/>
        </w:rPr>
      </w:pPr>
      <w:r>
        <w:rPr>
          <w:rFonts w:cs="Calibri"/>
          <w:b/>
          <w:bCs/>
          <w:sz w:val="18"/>
          <w:szCs w:val="18"/>
        </w:rPr>
        <w:t>For non-emergency personnel</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right="220"/>
        <w:rPr>
          <w:rFonts w:ascii="Times New Roman" w:hAnsi="Times New Roman"/>
          <w:sz w:val="24"/>
          <w:szCs w:val="24"/>
        </w:rPr>
      </w:pPr>
      <w:r>
        <w:rPr>
          <w:rFonts w:cs="Calibri"/>
          <w:sz w:val="18"/>
          <w:szCs w:val="18"/>
        </w:rPr>
        <w:t>Ventilate area of leak or spill. Wear appropriate personal protective equipment as specified in Section 8. Isolate hazard area. Keep unnecessary and unprotected personnel from entering.</w:t>
      </w:r>
    </w:p>
    <w:p w:rsidR="00B2389F" w:rsidRDefault="00B2389F">
      <w:pPr>
        <w:widowControl w:val="0"/>
        <w:autoSpaceDE w:val="0"/>
        <w:autoSpaceDN w:val="0"/>
        <w:adjustRightInd w:val="0"/>
        <w:spacing w:after="0" w:line="379"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Environmental precautions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Methods and materials for containment and cleaning up</w:t>
      </w:r>
      <w:r>
        <w:rPr>
          <w:rFonts w:cs="Calibri"/>
          <w:b/>
          <w:bCs/>
          <w:sz w:val="18"/>
          <w:szCs w:val="18"/>
        </w:rPr>
        <w:t>:</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30" w:lineRule="auto"/>
        <w:ind w:right="40"/>
        <w:rPr>
          <w:rFonts w:ascii="Times New Roman" w:hAnsi="Times New Roman"/>
          <w:sz w:val="24"/>
          <w:szCs w:val="24"/>
        </w:rPr>
      </w:pPr>
      <w:r>
        <w:rPr>
          <w:rFonts w:cs="Calibri"/>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B2389F" w:rsidRDefault="00B2389F">
      <w:pPr>
        <w:widowControl w:val="0"/>
        <w:autoSpaceDE w:val="0"/>
        <w:autoSpaceDN w:val="0"/>
        <w:adjustRightInd w:val="0"/>
        <w:spacing w:after="0" w:line="125"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rPr>
          <w:rFonts w:ascii="Times New Roman" w:hAnsi="Times New Roman"/>
          <w:sz w:val="24"/>
          <w:szCs w:val="24"/>
        </w:rPr>
      </w:pPr>
      <w:r>
        <w:rPr>
          <w:rFonts w:cs="Calibri"/>
          <w:sz w:val="18"/>
          <w:szCs w:val="18"/>
        </w:rPr>
        <w:t>Prevent the spread of any spill to minimize harm to human health and the environment if safe to do so. Wear complete and proper personal protective equipment following the recommendation of Section 8 at a minimum. Dike with suitable absorbent</w:t>
      </w: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3</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34" w:right="1500" w:bottom="719" w:left="1440" w:header="720" w:footer="720" w:gutter="0"/>
          <w:cols w:space="720" w:equalWidth="0">
            <w:col w:w="9300"/>
          </w:cols>
          <w:noEndnote/>
        </w:sectPr>
      </w:pPr>
    </w:p>
    <w:p w:rsidR="00B2389F" w:rsidRDefault="00B2389F">
      <w:pPr>
        <w:widowControl w:val="0"/>
        <w:autoSpaceDE w:val="0"/>
        <w:autoSpaceDN w:val="0"/>
        <w:adjustRightInd w:val="0"/>
        <w:spacing w:after="0" w:line="35" w:lineRule="exact"/>
        <w:rPr>
          <w:rFonts w:ascii="Times New Roman" w:hAnsi="Times New Roman"/>
          <w:sz w:val="24"/>
          <w:szCs w:val="24"/>
        </w:rPr>
      </w:pPr>
      <w:bookmarkStart w:id="2" w:name="page7"/>
      <w:bookmarkEnd w:id="2"/>
    </w:p>
    <w:p w:rsidR="00B2389F" w:rsidRDefault="00B2389F">
      <w:pPr>
        <w:widowControl w:val="0"/>
        <w:overflowPunct w:val="0"/>
        <w:autoSpaceDE w:val="0"/>
        <w:autoSpaceDN w:val="0"/>
        <w:adjustRightInd w:val="0"/>
        <w:spacing w:after="0" w:line="218" w:lineRule="auto"/>
        <w:ind w:left="120" w:right="500"/>
        <w:rPr>
          <w:rFonts w:ascii="Times New Roman" w:hAnsi="Times New Roman"/>
          <w:sz w:val="24"/>
          <w:szCs w:val="24"/>
        </w:rPr>
      </w:pPr>
      <w:r>
        <w:rPr>
          <w:rFonts w:cs="Calibri"/>
          <w:sz w:val="18"/>
          <w:szCs w:val="18"/>
        </w:rPr>
        <w:t>material like granulated clay. Gather and store in a sealed container pending a waste disposal evaluation. Shut off ignition sources; including electrical equipment and flames. Do not allow smoking in the area.</w:t>
      </w:r>
    </w:p>
    <w:p w:rsidR="00B2389F" w:rsidRDefault="00B2389F">
      <w:pPr>
        <w:widowControl w:val="0"/>
        <w:autoSpaceDE w:val="0"/>
        <w:autoSpaceDN w:val="0"/>
        <w:adjustRightInd w:val="0"/>
        <w:spacing w:after="0" w:line="110" w:lineRule="exact"/>
        <w:rPr>
          <w:rFonts w:ascii="Times New Roman" w:hAnsi="Times New Roman"/>
          <w:sz w:val="24"/>
          <w:szCs w:val="24"/>
        </w:rPr>
      </w:pPr>
      <w:r>
        <w:rPr>
          <w:noProof/>
        </w:rPr>
        <w:pict>
          <v:shape id="_x0000_s1032" type="#_x0000_t75" style="position:absolute;margin-left:.15pt;margin-top:4.2pt;width:479.85pt;height:14.05pt;z-index:-251652096" o:allowincell="f">
            <v:imagedata r:id="rId6" o:title=""/>
          </v:shape>
        </w:pic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7: Handling and Storage</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Precautions for safe handling</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Protective measures, advice on general occupational hygiene and conditions for safe storage, including any incompatibilities: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Keep away from heat, sparks, open flames, hot surfaces.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 No smoking.</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30" w:lineRule="auto"/>
        <w:ind w:left="120" w:right="140"/>
        <w:rPr>
          <w:rFonts w:ascii="Times New Roman" w:hAnsi="Times New Roman"/>
          <w:sz w:val="24"/>
          <w:szCs w:val="24"/>
        </w:rPr>
      </w:pPr>
      <w:r>
        <w:rPr>
          <w:rFonts w:cs="Calibri"/>
          <w:sz w:val="18"/>
          <w:szCs w:val="18"/>
        </w:rPr>
        <w:t>Keep container tightly closed. Ground or bond container and receiving equipment. Use explosion-proof electrical/ventilating/lighting, etc. equipment. Use only non-sparking tools. Take precautionary measures against static discharge. No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B2389F" w:rsidRDefault="00B2389F">
      <w:pPr>
        <w:widowControl w:val="0"/>
        <w:autoSpaceDE w:val="0"/>
        <w:autoSpaceDN w:val="0"/>
        <w:adjustRightInd w:val="0"/>
        <w:spacing w:after="0" w:line="85"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Store in a well-ventilated area. Keep cool. Keep in an area suitable for flammable liquids.</w:t>
      </w:r>
    </w:p>
    <w:p w:rsidR="00B2389F" w:rsidRDefault="00B2389F">
      <w:pPr>
        <w:widowControl w:val="0"/>
        <w:autoSpaceDE w:val="0"/>
        <w:autoSpaceDN w:val="0"/>
        <w:adjustRightInd w:val="0"/>
        <w:spacing w:after="0" w:line="112" w:lineRule="exact"/>
        <w:rPr>
          <w:rFonts w:ascii="Times New Roman" w:hAnsi="Times New Roman"/>
          <w:sz w:val="24"/>
          <w:szCs w:val="24"/>
        </w:rPr>
      </w:pPr>
      <w:r>
        <w:rPr>
          <w:noProof/>
        </w:rPr>
        <w:pict>
          <v:shape id="_x0000_s1033" type="#_x0000_t75" style="position:absolute;margin-left:.15pt;margin-top:4.3pt;width:479.85pt;height:14.05pt;z-index:-251651072" o:allowincell="f">
            <v:imagedata r:id="rId6" o:title=""/>
          </v:shape>
        </w:pic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8: Exposure Controls/Personal Protection</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Control parameters</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Occupational exposure limits</w:t>
      </w:r>
    </w:p>
    <w:p w:rsidR="00B2389F" w:rsidRDefault="00B2389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760"/>
        <w:gridCol w:w="2020"/>
        <w:gridCol w:w="1300"/>
        <w:gridCol w:w="3020"/>
        <w:gridCol w:w="2520"/>
      </w:tblGrid>
      <w:tr w:rsidR="00B2389F" w:rsidRPr="000F0021">
        <w:trPr>
          <w:trHeight w:val="246"/>
        </w:trPr>
        <w:tc>
          <w:tcPr>
            <w:tcW w:w="760" w:type="dxa"/>
            <w:tcBorders>
              <w:top w:val="single" w:sz="8" w:space="0" w:color="auto"/>
              <w:left w:val="single" w:sz="8" w:space="0" w:color="auto"/>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1"/>
                <w:szCs w:val="21"/>
              </w:rPr>
            </w:pPr>
          </w:p>
        </w:tc>
        <w:tc>
          <w:tcPr>
            <w:tcW w:w="202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19" w:lineRule="exact"/>
              <w:ind w:left="80"/>
              <w:rPr>
                <w:rFonts w:ascii="Times New Roman" w:hAnsi="Times New Roman"/>
                <w:sz w:val="24"/>
                <w:szCs w:val="24"/>
              </w:rPr>
            </w:pPr>
            <w:r w:rsidRPr="000F0021">
              <w:rPr>
                <w:rFonts w:cs="Calibri"/>
                <w:b/>
                <w:bCs/>
                <w:sz w:val="18"/>
                <w:szCs w:val="18"/>
              </w:rPr>
              <w:t>Ingredient name</w:t>
            </w:r>
          </w:p>
        </w:tc>
        <w:tc>
          <w:tcPr>
            <w:tcW w:w="130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1"/>
                <w:szCs w:val="21"/>
              </w:rPr>
            </w:pPr>
          </w:p>
        </w:tc>
        <w:tc>
          <w:tcPr>
            <w:tcW w:w="302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19" w:lineRule="exact"/>
              <w:ind w:left="360"/>
              <w:rPr>
                <w:rFonts w:ascii="Times New Roman" w:hAnsi="Times New Roman"/>
                <w:sz w:val="24"/>
                <w:szCs w:val="24"/>
              </w:rPr>
            </w:pPr>
            <w:r w:rsidRPr="000F0021">
              <w:rPr>
                <w:rFonts w:cs="Calibri"/>
                <w:b/>
                <w:bCs/>
                <w:sz w:val="18"/>
                <w:szCs w:val="18"/>
              </w:rPr>
              <w:t>Exposure limits</w:t>
            </w:r>
          </w:p>
        </w:tc>
        <w:tc>
          <w:tcPr>
            <w:tcW w:w="2520" w:type="dxa"/>
            <w:tcBorders>
              <w:top w:val="single" w:sz="8" w:space="0" w:color="auto"/>
              <w:left w:val="nil"/>
              <w:bottom w:val="nil"/>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1"/>
                <w:szCs w:val="21"/>
              </w:rPr>
            </w:pPr>
          </w:p>
        </w:tc>
      </w:tr>
      <w:tr w:rsidR="00B2389F" w:rsidRPr="000F0021">
        <w:trPr>
          <w:trHeight w:val="23"/>
        </w:trPr>
        <w:tc>
          <w:tcPr>
            <w:tcW w:w="7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20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3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0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25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7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Ethanol</w:t>
            </w:r>
          </w:p>
        </w:tc>
        <w:tc>
          <w:tcPr>
            <w:tcW w:w="2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800"/>
              <w:rPr>
                <w:rFonts w:ascii="Times New Roman" w:hAnsi="Times New Roman"/>
                <w:sz w:val="24"/>
                <w:szCs w:val="24"/>
              </w:rPr>
            </w:pPr>
            <w:r w:rsidRPr="000F0021">
              <w:rPr>
                <w:rFonts w:cs="Calibri"/>
                <w:sz w:val="18"/>
                <w:szCs w:val="18"/>
                <w:u w:val="single"/>
              </w:rPr>
              <w:t>ACGIH</w:t>
            </w:r>
          </w:p>
        </w:tc>
        <w:tc>
          <w:tcPr>
            <w:tcW w:w="13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800"/>
              <w:rPr>
                <w:rFonts w:ascii="Times New Roman" w:hAnsi="Times New Roman"/>
                <w:sz w:val="24"/>
                <w:szCs w:val="24"/>
              </w:rPr>
            </w:pPr>
            <w:r w:rsidRPr="000F0021">
              <w:rPr>
                <w:rFonts w:cs="Calibri"/>
                <w:sz w:val="18"/>
                <w:szCs w:val="18"/>
                <w:u w:val="single"/>
              </w:rPr>
              <w:t>OSHA</w:t>
            </w:r>
          </w:p>
        </w:tc>
        <w:tc>
          <w:tcPr>
            <w:tcW w:w="25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7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80"/>
              <w:rPr>
                <w:rFonts w:ascii="Times New Roman" w:hAnsi="Times New Roman"/>
                <w:sz w:val="24"/>
                <w:szCs w:val="24"/>
              </w:rPr>
            </w:pPr>
            <w:r w:rsidRPr="000F0021">
              <w:rPr>
                <w:rFonts w:cs="Calibri"/>
                <w:sz w:val="18"/>
                <w:szCs w:val="18"/>
                <w:u w:val="single"/>
              </w:rPr>
              <w:t>(TWA)</w:t>
            </w:r>
          </w:p>
        </w:tc>
        <w:tc>
          <w:tcPr>
            <w:tcW w:w="13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220"/>
              <w:rPr>
                <w:rFonts w:ascii="Times New Roman" w:hAnsi="Times New Roman"/>
                <w:sz w:val="24"/>
                <w:szCs w:val="24"/>
              </w:rPr>
            </w:pPr>
            <w:r w:rsidRPr="000F0021">
              <w:rPr>
                <w:rFonts w:cs="Calibri"/>
                <w:sz w:val="18"/>
                <w:szCs w:val="18"/>
                <w:u w:val="single"/>
              </w:rPr>
              <w:t>(STEL)</w:t>
            </w: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080"/>
              <w:rPr>
                <w:rFonts w:ascii="Times New Roman" w:hAnsi="Times New Roman"/>
                <w:sz w:val="24"/>
                <w:szCs w:val="24"/>
              </w:rPr>
            </w:pPr>
            <w:r w:rsidRPr="000F0021">
              <w:rPr>
                <w:rFonts w:cs="Calibri"/>
                <w:sz w:val="18"/>
                <w:szCs w:val="18"/>
                <w:u w:val="single"/>
              </w:rPr>
              <w:t>(TWA)</w:t>
            </w:r>
          </w:p>
        </w:tc>
        <w:tc>
          <w:tcPr>
            <w:tcW w:w="25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220"/>
              <w:rPr>
                <w:rFonts w:ascii="Times New Roman" w:hAnsi="Times New Roman"/>
                <w:sz w:val="24"/>
                <w:szCs w:val="24"/>
              </w:rPr>
            </w:pPr>
            <w:r w:rsidRPr="000F0021">
              <w:rPr>
                <w:rFonts w:cs="Calibri"/>
                <w:sz w:val="18"/>
                <w:szCs w:val="18"/>
                <w:u w:val="single"/>
              </w:rPr>
              <w:t>(STEL)</w:t>
            </w:r>
          </w:p>
        </w:tc>
      </w:tr>
      <w:tr w:rsidR="00B2389F" w:rsidRPr="000F0021">
        <w:trPr>
          <w:trHeight w:val="330"/>
        </w:trPr>
        <w:tc>
          <w:tcPr>
            <w:tcW w:w="7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80"/>
              <w:rPr>
                <w:rFonts w:ascii="Times New Roman" w:hAnsi="Times New Roman"/>
                <w:sz w:val="24"/>
                <w:szCs w:val="24"/>
              </w:rPr>
            </w:pPr>
            <w:r w:rsidRPr="000F0021">
              <w:rPr>
                <w:rFonts w:cs="Calibri"/>
                <w:sz w:val="18"/>
                <w:szCs w:val="18"/>
              </w:rPr>
              <w:t>1000 ppm; 1880 mg/m</w:t>
            </w:r>
            <w:r w:rsidRPr="000F0021">
              <w:rPr>
                <w:rFonts w:cs="Calibri"/>
                <w:sz w:val="24"/>
                <w:szCs w:val="24"/>
                <w:vertAlign w:val="superscript"/>
              </w:rPr>
              <w:t>3</w:t>
            </w:r>
          </w:p>
        </w:tc>
        <w:tc>
          <w:tcPr>
            <w:tcW w:w="13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220"/>
              <w:rPr>
                <w:rFonts w:ascii="Times New Roman" w:hAnsi="Times New Roman"/>
                <w:sz w:val="24"/>
                <w:szCs w:val="24"/>
              </w:rPr>
            </w:pPr>
            <w:r w:rsidRPr="000F0021">
              <w:rPr>
                <w:rFonts w:cs="Calibri"/>
                <w:sz w:val="18"/>
                <w:szCs w:val="18"/>
              </w:rPr>
              <w:t>1000 ppm</w:t>
            </w: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080"/>
              <w:rPr>
                <w:rFonts w:ascii="Times New Roman" w:hAnsi="Times New Roman"/>
                <w:sz w:val="24"/>
                <w:szCs w:val="24"/>
              </w:rPr>
            </w:pPr>
            <w:r w:rsidRPr="000F0021">
              <w:rPr>
                <w:rFonts w:cs="Calibri"/>
                <w:sz w:val="18"/>
                <w:szCs w:val="18"/>
              </w:rPr>
              <w:t>1000 ppm; 1900 mg/m</w:t>
            </w:r>
            <w:r w:rsidRPr="000F0021">
              <w:rPr>
                <w:rFonts w:cs="Calibri"/>
                <w:sz w:val="24"/>
                <w:szCs w:val="24"/>
                <w:vertAlign w:val="superscript"/>
              </w:rPr>
              <w:t>3</w:t>
            </w:r>
          </w:p>
        </w:tc>
        <w:tc>
          <w:tcPr>
            <w:tcW w:w="25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220"/>
              <w:rPr>
                <w:rFonts w:ascii="Times New Roman" w:hAnsi="Times New Roman"/>
                <w:sz w:val="24"/>
                <w:szCs w:val="24"/>
              </w:rPr>
            </w:pPr>
            <w:r w:rsidRPr="000F0021">
              <w:rPr>
                <w:rFonts w:cs="Calibri"/>
                <w:sz w:val="18"/>
                <w:szCs w:val="18"/>
              </w:rPr>
              <w:t>1000 ppm; 1900 mg/m</w:t>
            </w:r>
            <w:r w:rsidRPr="000F0021">
              <w:rPr>
                <w:rFonts w:cs="Calibri"/>
                <w:sz w:val="24"/>
                <w:szCs w:val="24"/>
                <w:vertAlign w:val="superscript"/>
              </w:rPr>
              <w:t>3</w:t>
            </w:r>
          </w:p>
        </w:tc>
      </w:tr>
    </w:tbl>
    <w:p w:rsidR="00B2389F" w:rsidRDefault="00B2389F">
      <w:pPr>
        <w:widowControl w:val="0"/>
        <w:autoSpaceDE w:val="0"/>
        <w:autoSpaceDN w:val="0"/>
        <w:adjustRightInd w:val="0"/>
        <w:spacing w:after="0" w:line="5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Appropriate engineering controls and Environmental exposure controls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9" w:lineRule="auto"/>
        <w:ind w:left="120" w:right="240"/>
        <w:rPr>
          <w:rFonts w:ascii="Times New Roman" w:hAnsi="Times New Roman"/>
          <w:sz w:val="24"/>
          <w:szCs w:val="24"/>
        </w:rPr>
      </w:pPr>
      <w:r>
        <w:rPr>
          <w:rFonts w:cs="Calibri"/>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Individual protection measures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Hygiene measures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840" w:right="160"/>
        <w:rPr>
          <w:rFonts w:ascii="Times New Roman" w:hAnsi="Times New Roman"/>
          <w:sz w:val="24"/>
          <w:szCs w:val="24"/>
        </w:rPr>
      </w:pPr>
      <w:r>
        <w:rPr>
          <w:rFonts w:cs="Calibri"/>
          <w:sz w:val="18"/>
          <w:szCs w:val="18"/>
        </w:rPr>
        <w:t>No special protective clothing is normally required. Select protective clothing depending on industrial operations. Use mechanical ventilation equipment that is explosion-proof.</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Eye/face protection: </w:t>
      </w:r>
      <w:r>
        <w:rPr>
          <w:rFonts w:cs="Calibri"/>
          <w:sz w:val="18"/>
          <w:szCs w:val="18"/>
        </w:rPr>
        <w:t>Use chemical safety goggles.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Skin protection</w:t>
      </w:r>
    </w:p>
    <w:p w:rsidR="00B2389F" w:rsidRDefault="00B2389F">
      <w:pPr>
        <w:widowControl w:val="0"/>
        <w:autoSpaceDE w:val="0"/>
        <w:autoSpaceDN w:val="0"/>
        <w:adjustRightInd w:val="0"/>
        <w:spacing w:after="0" w:line="120"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1560" w:right="380"/>
        <w:rPr>
          <w:rFonts w:ascii="Times New Roman" w:hAnsi="Times New Roman"/>
          <w:sz w:val="24"/>
          <w:szCs w:val="24"/>
        </w:rPr>
      </w:pPr>
      <w:r>
        <w:rPr>
          <w:rFonts w:cs="Calibri"/>
          <w:b/>
          <w:bCs/>
          <w:sz w:val="18"/>
          <w:szCs w:val="18"/>
        </w:rPr>
        <w:t xml:space="preserve">Hand protection and Body protection: </w:t>
      </w:r>
      <w:r>
        <w:rPr>
          <w:rFonts w:cs="Calibri"/>
          <w:sz w:val="18"/>
          <w:szCs w:val="18"/>
        </w:rPr>
        <w:t>Wear impervious protective clothing, including boots, gloves, lab</w:t>
      </w:r>
      <w:r>
        <w:rPr>
          <w:rFonts w:cs="Calibri"/>
          <w:b/>
          <w:bCs/>
          <w:sz w:val="18"/>
          <w:szCs w:val="18"/>
        </w:rPr>
        <w:t xml:space="preserve"> </w:t>
      </w:r>
      <w:r>
        <w:rPr>
          <w:rFonts w:cs="Calibri"/>
          <w:sz w:val="18"/>
          <w:szCs w:val="18"/>
        </w:rPr>
        <w:t>coat, apron or coveralls, as appropriate, to prevent skin contact.</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560"/>
        <w:rPr>
          <w:rFonts w:ascii="Times New Roman" w:hAnsi="Times New Roman"/>
          <w:sz w:val="24"/>
          <w:szCs w:val="24"/>
        </w:rPr>
      </w:pPr>
      <w:r>
        <w:rPr>
          <w:rFonts w:cs="Calibri"/>
          <w:b/>
          <w:bCs/>
          <w:sz w:val="18"/>
          <w:szCs w:val="18"/>
        </w:rPr>
        <w:t>Other skin protection</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560"/>
        <w:rPr>
          <w:rFonts w:ascii="Times New Roman" w:hAnsi="Times New Roman"/>
          <w:sz w:val="24"/>
          <w:szCs w:val="24"/>
        </w:rPr>
      </w:pPr>
      <w:r>
        <w:rPr>
          <w:rFonts w:cs="Calibri"/>
          <w:sz w:val="18"/>
          <w:szCs w:val="18"/>
        </w:rPr>
        <w:t>Wash hands and other exposed areas with mild soap and water before eating or drinking.</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8" w:lineRule="auto"/>
        <w:ind w:left="840" w:right="380"/>
        <w:rPr>
          <w:rFonts w:ascii="Times New Roman" w:hAnsi="Times New Roman"/>
          <w:sz w:val="24"/>
          <w:szCs w:val="24"/>
        </w:rPr>
      </w:pPr>
      <w:r>
        <w:rPr>
          <w:rFonts w:cs="Calibri"/>
          <w:b/>
          <w:bCs/>
          <w:sz w:val="18"/>
          <w:szCs w:val="18"/>
        </w:rPr>
        <w:t xml:space="preserve">Respiratory protection: </w:t>
      </w:r>
      <w:r>
        <w:rPr>
          <w:rFonts w:cs="Calibri"/>
          <w:sz w:val="18"/>
          <w:szCs w:val="18"/>
        </w:rPr>
        <w:t>No respiratory protection required under normal circumstances. Approved organic vapor</w:t>
      </w:r>
      <w:r>
        <w:rPr>
          <w:rFonts w:cs="Calibri"/>
          <w:b/>
          <w:bCs/>
          <w:sz w:val="18"/>
          <w:szCs w:val="18"/>
        </w:rPr>
        <w:t xml:space="preserve"> </w:t>
      </w:r>
      <w:r>
        <w:rPr>
          <w:rFonts w:cs="Calibri"/>
          <w:sz w:val="18"/>
          <w:szCs w:val="18"/>
        </w:rPr>
        <w:t>chemical cartridge or supplied air respirators should be worn when significant vapors are generated. Observe respirator assigned protection factors (APFs) criteria cited in federal OSHA 1910.134. Self-contained breathing apparatus should be used for firefighting.</w:t>
      </w:r>
    </w:p>
    <w:p w:rsidR="00B2389F" w:rsidRDefault="00B2389F">
      <w:pPr>
        <w:widowControl w:val="0"/>
        <w:autoSpaceDE w:val="0"/>
        <w:autoSpaceDN w:val="0"/>
        <w:adjustRightInd w:val="0"/>
        <w:spacing w:after="0" w:line="123" w:lineRule="exact"/>
        <w:rPr>
          <w:rFonts w:ascii="Times New Roman" w:hAnsi="Times New Roman"/>
          <w:sz w:val="24"/>
          <w:szCs w:val="24"/>
        </w:rPr>
      </w:pPr>
    </w:p>
    <w:p w:rsidR="00B2389F" w:rsidRDefault="00B2389F">
      <w:pPr>
        <w:widowControl w:val="0"/>
        <w:overflowPunct w:val="0"/>
        <w:autoSpaceDE w:val="0"/>
        <w:autoSpaceDN w:val="0"/>
        <w:adjustRightInd w:val="0"/>
        <w:spacing w:after="0" w:line="235" w:lineRule="auto"/>
        <w:ind w:left="840" w:right="200"/>
        <w:rPr>
          <w:rFonts w:ascii="Times New Roman" w:hAnsi="Times New Roman"/>
          <w:sz w:val="24"/>
          <w:szCs w:val="24"/>
        </w:rPr>
      </w:pPr>
      <w:r>
        <w:rPr>
          <w:rFonts w:cs="Calibri"/>
          <w:b/>
          <w:bCs/>
          <w:sz w:val="18"/>
          <w:szCs w:val="18"/>
        </w:rPr>
        <w:t xml:space="preserve">Respirator Type(s) (NIOSH Approved): </w:t>
      </w:r>
      <w:r>
        <w:rPr>
          <w:rFonts w:cs="Calibri"/>
          <w:sz w:val="18"/>
          <w:szCs w:val="18"/>
        </w:rPr>
        <w:t>If the exposure limit is exceeded and engineering controls are not feasible, a</w:t>
      </w:r>
      <w:r>
        <w:rPr>
          <w:rFonts w:cs="Calibri"/>
          <w:b/>
          <w:bCs/>
          <w:sz w:val="18"/>
          <w:szCs w:val="18"/>
        </w:rPr>
        <w:t xml:space="preserve"> </w:t>
      </w:r>
      <w:r>
        <w:rPr>
          <w:rFonts w:cs="Calibri"/>
          <w:sz w:val="18"/>
          <w:szCs w:val="18"/>
        </w:rPr>
        <w:t>half face piece particulate respirator (NIOSH type N95 or better filters) may be worn for up to ten times the exposure limit or the maximum use concentration specified by the appropriate regulatory agency or respirator supplier, 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4</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40" w:right="1320" w:bottom="719" w:left="1320" w:header="720" w:footer="720" w:gutter="0"/>
          <w:cols w:space="720" w:equalWidth="0">
            <w:col w:w="9600"/>
          </w:cols>
          <w:noEndnote/>
        </w:sectPr>
      </w:pPr>
    </w:p>
    <w:p w:rsidR="00B2389F" w:rsidRDefault="00B2389F">
      <w:pPr>
        <w:widowControl w:val="0"/>
        <w:autoSpaceDE w:val="0"/>
        <w:autoSpaceDN w:val="0"/>
        <w:adjustRightInd w:val="0"/>
        <w:spacing w:after="0" w:line="26" w:lineRule="exact"/>
        <w:rPr>
          <w:rFonts w:ascii="Times New Roman" w:hAnsi="Times New Roman"/>
          <w:sz w:val="24"/>
          <w:szCs w:val="24"/>
        </w:rPr>
      </w:pPr>
      <w:bookmarkStart w:id="3" w:name="page9"/>
      <w:bookmarkEnd w:id="3"/>
      <w:r>
        <w:rPr>
          <w:noProof/>
        </w:rPr>
        <w:pict>
          <v:shape id="_x0000_s1034" type="#_x0000_t75" style="position:absolute;margin-left:66.15pt;margin-top:1in;width:479.85pt;height:14.05pt;z-index:-251650048;mso-position-horizontal-relative:page;mso-position-vertical-relative:page" o:allowincell="f">
            <v:imagedata r:id="rId6" o:title="" chromakey="white"/>
            <w10:wrap anchorx="page" anchory="page"/>
          </v:shape>
        </w:pic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9: Physical and Chemical Properties</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Appearance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Physical state:  </w:t>
      </w:r>
      <w:r>
        <w:rPr>
          <w:rFonts w:cs="Calibri"/>
          <w:sz w:val="18"/>
          <w:szCs w:val="18"/>
        </w:rPr>
        <w:t>Blue or Pink liquid</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Odor: </w:t>
      </w:r>
      <w:r>
        <w:rPr>
          <w:rFonts w:cs="Calibri"/>
          <w:sz w:val="18"/>
          <w:szCs w:val="18"/>
        </w:rPr>
        <w:t>Alcohol</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80" w:lineRule="auto"/>
        <w:ind w:left="120" w:right="6900"/>
        <w:rPr>
          <w:rFonts w:ascii="Times New Roman" w:hAnsi="Times New Roman"/>
          <w:sz w:val="24"/>
          <w:szCs w:val="24"/>
        </w:rPr>
      </w:pPr>
      <w:r>
        <w:rPr>
          <w:rFonts w:cs="Calibri"/>
          <w:b/>
          <w:bCs/>
          <w:sz w:val="18"/>
          <w:szCs w:val="18"/>
        </w:rPr>
        <w:t xml:space="preserve">Odor threshold: </w:t>
      </w:r>
      <w:r>
        <w:rPr>
          <w:rFonts w:cs="Calibri"/>
          <w:sz w:val="18"/>
          <w:szCs w:val="18"/>
        </w:rPr>
        <w:t>No Data Available</w:t>
      </w:r>
      <w:r>
        <w:rPr>
          <w:rFonts w:cs="Calibri"/>
          <w:b/>
          <w:bCs/>
          <w:sz w:val="18"/>
          <w:szCs w:val="18"/>
        </w:rPr>
        <w:t xml:space="preserve"> pH: </w:t>
      </w:r>
      <w:r>
        <w:rPr>
          <w:rFonts w:cs="Calibri"/>
          <w:sz w:val="18"/>
          <w:szCs w:val="18"/>
        </w:rPr>
        <w:t>8.2</w:t>
      </w:r>
    </w:p>
    <w:p w:rsidR="00B2389F" w:rsidRDefault="00B2389F">
      <w:pPr>
        <w:widowControl w:val="0"/>
        <w:autoSpaceDE w:val="0"/>
        <w:autoSpaceDN w:val="0"/>
        <w:adjustRightInd w:val="0"/>
        <w:spacing w:after="0" w:line="44"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Specific Gravity: </w:t>
      </w:r>
      <w:r>
        <w:rPr>
          <w:rFonts w:cs="Calibri"/>
          <w:sz w:val="18"/>
          <w:szCs w:val="18"/>
        </w:rPr>
        <w:t>.991</w:t>
      </w:r>
    </w:p>
    <w:p w:rsidR="00B2389F" w:rsidRDefault="00B2389F">
      <w:pPr>
        <w:widowControl w:val="0"/>
        <w:autoSpaceDE w:val="0"/>
        <w:autoSpaceDN w:val="0"/>
        <w:adjustRightInd w:val="0"/>
        <w:spacing w:after="0" w:line="37"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Melting point: </w:t>
      </w:r>
      <w:r>
        <w:rPr>
          <w:rFonts w:cs="Calibri"/>
          <w:sz w:val="18"/>
          <w:szCs w:val="18"/>
        </w:rPr>
        <w:t>-13</w:t>
      </w:r>
      <w:r>
        <w:rPr>
          <w:rFonts w:cs="Calibri"/>
          <w:sz w:val="24"/>
          <w:szCs w:val="24"/>
          <w:vertAlign w:val="superscript"/>
        </w:rPr>
        <w:t>o</w:t>
      </w:r>
      <w:r>
        <w:rPr>
          <w:rFonts w:cs="Calibri"/>
          <w:sz w:val="18"/>
          <w:szCs w:val="18"/>
        </w:rPr>
        <w:t>C</w:t>
      </w:r>
    </w:p>
    <w:p w:rsidR="00B2389F" w:rsidRDefault="00B2389F">
      <w:pPr>
        <w:widowControl w:val="0"/>
        <w:autoSpaceDE w:val="0"/>
        <w:autoSpaceDN w:val="0"/>
        <w:adjustRightInd w:val="0"/>
        <w:spacing w:after="0" w:line="5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Boiling point</w:t>
      </w:r>
      <w:r>
        <w:rPr>
          <w:rFonts w:cs="Calibri"/>
          <w:sz w:val="18"/>
          <w:szCs w:val="18"/>
        </w:rPr>
        <w:t>: No Data Available</w:t>
      </w:r>
    </w:p>
    <w:p w:rsidR="00B2389F" w:rsidRDefault="00B2389F">
      <w:pPr>
        <w:widowControl w:val="0"/>
        <w:autoSpaceDE w:val="0"/>
        <w:autoSpaceDN w:val="0"/>
        <w:adjustRightInd w:val="0"/>
        <w:spacing w:after="0" w:line="37"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Flash point: </w:t>
      </w:r>
      <w:r>
        <w:rPr>
          <w:rFonts w:cs="Calibri"/>
          <w:sz w:val="18"/>
          <w:szCs w:val="18"/>
        </w:rPr>
        <w:t>51</w:t>
      </w:r>
      <w:r>
        <w:rPr>
          <w:rFonts w:cs="Calibri"/>
          <w:sz w:val="24"/>
          <w:szCs w:val="24"/>
          <w:vertAlign w:val="superscript"/>
        </w:rPr>
        <w:t>o</w:t>
      </w:r>
      <w:r>
        <w:rPr>
          <w:rFonts w:cs="Calibri"/>
          <w:sz w:val="18"/>
          <w:szCs w:val="18"/>
        </w:rPr>
        <w:t>C</w:t>
      </w:r>
    </w:p>
    <w:p w:rsidR="00B2389F" w:rsidRDefault="00B2389F">
      <w:pPr>
        <w:widowControl w:val="0"/>
        <w:autoSpaceDE w:val="0"/>
        <w:autoSpaceDN w:val="0"/>
        <w:adjustRightInd w:val="0"/>
        <w:spacing w:after="0" w:line="5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Evaporation rate </w:t>
      </w:r>
      <w:r>
        <w:rPr>
          <w:rFonts w:cs="Calibri"/>
          <w:sz w:val="18"/>
          <w:szCs w:val="18"/>
        </w:rPr>
        <w:t>(BuAc=1): No Data Available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Flammability (solid, gas): </w:t>
      </w:r>
      <w:r>
        <w:rPr>
          <w:rFonts w:cs="Calibri"/>
          <w:sz w:val="18"/>
          <w:szCs w:val="18"/>
        </w:rPr>
        <w:t>Yes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Lower and upper explosive (flammable) limits: </w:t>
      </w:r>
      <w:r>
        <w:rPr>
          <w:rFonts w:cs="Calibri"/>
          <w:sz w:val="18"/>
          <w:szCs w:val="18"/>
        </w:rPr>
        <w:t>LEL 3.3%, UEL 19% (Ethanol)</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Vapor pressure: </w:t>
      </w:r>
      <w:r>
        <w:rPr>
          <w:rFonts w:cs="Calibri"/>
          <w:sz w:val="18"/>
          <w:szCs w:val="18"/>
        </w:rPr>
        <w:t>No Data Available</w:t>
      </w:r>
    </w:p>
    <w:p w:rsidR="00B2389F" w:rsidRDefault="00B2389F">
      <w:pPr>
        <w:widowControl w:val="0"/>
        <w:autoSpaceDE w:val="0"/>
        <w:autoSpaceDN w:val="0"/>
        <w:adjustRightInd w:val="0"/>
        <w:spacing w:after="0" w:line="78"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Vapor density (Air=1): </w:t>
      </w:r>
      <w:r>
        <w:rPr>
          <w:rFonts w:cs="Calibri"/>
          <w:sz w:val="18"/>
          <w:szCs w:val="18"/>
        </w:rPr>
        <w:t>No Data Available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Solubility: </w:t>
      </w:r>
      <w:r>
        <w:rPr>
          <w:rFonts w:cs="Calibri"/>
          <w:sz w:val="18"/>
          <w:szCs w:val="18"/>
        </w:rPr>
        <w:t>Soluble in water</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Partition coefficient: n-octanol/water</w:t>
      </w:r>
      <w:r>
        <w:rPr>
          <w:rFonts w:cs="Calibri"/>
          <w:sz w:val="18"/>
          <w:szCs w:val="18"/>
        </w:rPr>
        <w:t>: Not Established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Auto-ignition temperature:  </w:t>
      </w:r>
      <w:r>
        <w:rPr>
          <w:rFonts w:cs="Calibri"/>
          <w:sz w:val="18"/>
          <w:szCs w:val="18"/>
        </w:rPr>
        <w:t>Not Applicable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Decomposition temperature: </w:t>
      </w:r>
      <w:r>
        <w:rPr>
          <w:rFonts w:cs="Calibri"/>
          <w:sz w:val="18"/>
          <w:szCs w:val="18"/>
        </w:rPr>
        <w:t>Not Established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Viscosity: </w:t>
      </w:r>
      <w:r>
        <w:rPr>
          <w:rFonts w:cs="Calibri"/>
          <w:sz w:val="18"/>
          <w:szCs w:val="18"/>
        </w:rPr>
        <w:t>No Data Available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VOC%: </w:t>
      </w:r>
      <w:r>
        <w:rPr>
          <w:rFonts w:cs="Calibri"/>
          <w:sz w:val="18"/>
          <w:szCs w:val="18"/>
        </w:rPr>
        <w:t>15</w:t>
      </w:r>
    </w:p>
    <w:p w:rsidR="00B2389F" w:rsidRDefault="00B2389F">
      <w:pPr>
        <w:widowControl w:val="0"/>
        <w:autoSpaceDE w:val="0"/>
        <w:autoSpaceDN w:val="0"/>
        <w:adjustRightInd w:val="0"/>
        <w:spacing w:after="0" w:line="112" w:lineRule="exact"/>
        <w:rPr>
          <w:rFonts w:ascii="Times New Roman" w:hAnsi="Times New Roman"/>
          <w:sz w:val="24"/>
          <w:szCs w:val="24"/>
        </w:rPr>
      </w:pPr>
      <w:r>
        <w:rPr>
          <w:noProof/>
        </w:rPr>
        <w:pict>
          <v:shape id="_x0000_s1035" type="#_x0000_t75" style="position:absolute;margin-left:.15pt;margin-top:4.35pt;width:479.85pt;height:13.9pt;z-index:-251649024" o:allowincell="f">
            <v:imagedata r:id="rId6" o:title=""/>
          </v:shape>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10: Stability and Reactivity</w:t>
      </w:r>
    </w:p>
    <w:p w:rsidR="00B2389F" w:rsidRDefault="00B2389F">
      <w:pPr>
        <w:widowControl w:val="0"/>
        <w:autoSpaceDE w:val="0"/>
        <w:autoSpaceDN w:val="0"/>
        <w:adjustRightInd w:val="0"/>
        <w:spacing w:after="0" w:line="108"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Reactivity</w:t>
      </w:r>
    </w:p>
    <w:p w:rsidR="00B2389F" w:rsidRDefault="00B2389F">
      <w:pPr>
        <w:widowControl w:val="0"/>
        <w:autoSpaceDE w:val="0"/>
        <w:autoSpaceDN w:val="0"/>
        <w:adjustRightInd w:val="0"/>
        <w:spacing w:after="0" w:line="82"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Chemical stability</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Stable under recommended storage conditions.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Possibility of hazardous reactions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Under normal conditions of storage and use, hazardous reactions will not occur.</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Conditions to avoid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Temperatures above the flash point and avoid excessive heat, open flame or other sources of ignition.</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Incompatible materials</w:t>
      </w:r>
    </w:p>
    <w:p w:rsidR="00B2389F" w:rsidRDefault="00B2389F">
      <w:pPr>
        <w:widowControl w:val="0"/>
        <w:autoSpaceDE w:val="0"/>
        <w:autoSpaceDN w:val="0"/>
        <w:adjustRightInd w:val="0"/>
        <w:spacing w:after="0" w:line="120"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120" w:right="300"/>
        <w:rPr>
          <w:rFonts w:ascii="Times New Roman" w:hAnsi="Times New Roman"/>
          <w:sz w:val="24"/>
          <w:szCs w:val="24"/>
        </w:rPr>
      </w:pPr>
      <w:r>
        <w:rPr>
          <w:rFonts w:cs="Calibri"/>
          <w:sz w:val="18"/>
          <w:szCs w:val="18"/>
        </w:rPr>
        <w:t>Can react with strong oxidizing agents, peroxides, alkaline products and strong acids. Contact with nitric and sulfuric acids will form nitrocresols that can decompose violently.</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Hazardous decomposition products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Ignition and burning can release carbon monoxide, carbon dioxide and non-combusted hydrocarbons (smoke).</w:t>
      </w:r>
    </w:p>
    <w:p w:rsidR="00B2389F" w:rsidRDefault="00B2389F">
      <w:pPr>
        <w:widowControl w:val="0"/>
        <w:autoSpaceDE w:val="0"/>
        <w:autoSpaceDN w:val="0"/>
        <w:adjustRightInd w:val="0"/>
        <w:spacing w:after="0" w:line="113" w:lineRule="exact"/>
        <w:rPr>
          <w:rFonts w:ascii="Times New Roman" w:hAnsi="Times New Roman"/>
          <w:sz w:val="24"/>
          <w:szCs w:val="24"/>
        </w:rPr>
      </w:pPr>
      <w:r>
        <w:rPr>
          <w:noProof/>
        </w:rPr>
        <w:pict>
          <v:shape id="_x0000_s1036" type="#_x0000_t75" style="position:absolute;margin-left:.15pt;margin-top:4.35pt;width:479.85pt;height:14.05pt;z-index:-251648000" o:allowincell="f">
            <v:imagedata r:id="rId6" o:title=""/>
          </v:shape>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11: Toxicological Information</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Information on toxicological effects</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Acute toxicity</w:t>
      </w:r>
    </w:p>
    <w:p w:rsidR="00B2389F" w:rsidRDefault="00B2389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3020"/>
        <w:gridCol w:w="3740"/>
      </w:tblGrid>
      <w:tr w:rsidR="00B2389F" w:rsidRPr="000F0021">
        <w:trPr>
          <w:trHeight w:val="246"/>
        </w:trPr>
        <w:tc>
          <w:tcPr>
            <w:tcW w:w="2860" w:type="dxa"/>
            <w:tcBorders>
              <w:top w:val="single" w:sz="8" w:space="0" w:color="auto"/>
              <w:left w:val="single" w:sz="8" w:space="0" w:color="auto"/>
              <w:bottom w:val="nil"/>
              <w:right w:val="nil"/>
            </w:tcBorders>
            <w:vAlign w:val="bottom"/>
          </w:tcPr>
          <w:p w:rsidR="00B2389F" w:rsidRPr="000F0021" w:rsidRDefault="00B2389F">
            <w:pPr>
              <w:widowControl w:val="0"/>
              <w:autoSpaceDE w:val="0"/>
              <w:autoSpaceDN w:val="0"/>
              <w:adjustRightInd w:val="0"/>
              <w:spacing w:after="0" w:line="219" w:lineRule="exact"/>
              <w:ind w:left="840"/>
              <w:rPr>
                <w:rFonts w:ascii="Times New Roman" w:hAnsi="Times New Roman"/>
                <w:sz w:val="24"/>
                <w:szCs w:val="24"/>
              </w:rPr>
            </w:pPr>
            <w:r w:rsidRPr="000F0021">
              <w:rPr>
                <w:rFonts w:cs="Calibri"/>
                <w:b/>
                <w:bCs/>
                <w:sz w:val="18"/>
                <w:szCs w:val="18"/>
              </w:rPr>
              <w:t>Product/ingredient name</w:t>
            </w:r>
          </w:p>
        </w:tc>
        <w:tc>
          <w:tcPr>
            <w:tcW w:w="302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19" w:lineRule="exact"/>
              <w:ind w:left="140"/>
              <w:rPr>
                <w:rFonts w:ascii="Times New Roman" w:hAnsi="Times New Roman"/>
                <w:sz w:val="24"/>
                <w:szCs w:val="24"/>
              </w:rPr>
            </w:pPr>
            <w:r w:rsidRPr="000F0021">
              <w:rPr>
                <w:rFonts w:cs="Calibri"/>
                <w:b/>
                <w:bCs/>
                <w:sz w:val="18"/>
                <w:szCs w:val="18"/>
              </w:rPr>
              <w:t>Test</w:t>
            </w:r>
          </w:p>
        </w:tc>
        <w:tc>
          <w:tcPr>
            <w:tcW w:w="3740" w:type="dxa"/>
            <w:tcBorders>
              <w:top w:val="single" w:sz="8" w:space="0" w:color="auto"/>
              <w:left w:val="nil"/>
              <w:bottom w:val="nil"/>
              <w:right w:val="single" w:sz="8" w:space="0" w:color="auto"/>
            </w:tcBorders>
            <w:vAlign w:val="bottom"/>
          </w:tcPr>
          <w:p w:rsidR="00B2389F" w:rsidRPr="000F0021" w:rsidRDefault="00B2389F">
            <w:pPr>
              <w:widowControl w:val="0"/>
              <w:autoSpaceDE w:val="0"/>
              <w:autoSpaceDN w:val="0"/>
              <w:adjustRightInd w:val="0"/>
              <w:spacing w:after="0" w:line="219" w:lineRule="exact"/>
              <w:ind w:left="720"/>
              <w:rPr>
                <w:rFonts w:ascii="Times New Roman" w:hAnsi="Times New Roman"/>
                <w:sz w:val="24"/>
                <w:szCs w:val="24"/>
              </w:rPr>
            </w:pPr>
            <w:r w:rsidRPr="000F0021">
              <w:rPr>
                <w:rFonts w:cs="Calibri"/>
                <w:b/>
                <w:bCs/>
                <w:sz w:val="18"/>
                <w:szCs w:val="18"/>
              </w:rPr>
              <w:t>Results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0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74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sz w:val="18"/>
                <w:szCs w:val="18"/>
              </w:rPr>
              <w:t>Ethanol</w:t>
            </w: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sz w:val="18"/>
                <w:szCs w:val="18"/>
              </w:rPr>
              <w:t>Acute toxicity, oral (male rat)</w:t>
            </w:r>
          </w:p>
        </w:tc>
        <w:tc>
          <w:tcPr>
            <w:tcW w:w="37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720"/>
              <w:rPr>
                <w:rFonts w:ascii="Times New Roman" w:hAnsi="Times New Roman"/>
                <w:sz w:val="24"/>
                <w:szCs w:val="24"/>
              </w:rPr>
            </w:pPr>
            <w:r w:rsidRPr="000F0021">
              <w:rPr>
                <w:rFonts w:cs="Calibri"/>
                <w:sz w:val="18"/>
                <w:szCs w:val="18"/>
              </w:rPr>
              <w:t>LD50 = 7,000 mg/kg</w:t>
            </w: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sz w:val="18"/>
                <w:szCs w:val="18"/>
              </w:rPr>
              <w:t>Acute toxicity, dermal</w:t>
            </w:r>
          </w:p>
        </w:tc>
        <w:tc>
          <w:tcPr>
            <w:tcW w:w="37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720"/>
              <w:rPr>
                <w:rFonts w:ascii="Times New Roman" w:hAnsi="Times New Roman"/>
                <w:sz w:val="24"/>
                <w:szCs w:val="24"/>
              </w:rPr>
            </w:pPr>
            <w:r w:rsidRPr="000F0021">
              <w:rPr>
                <w:rFonts w:cs="Calibri"/>
                <w:sz w:val="18"/>
                <w:szCs w:val="18"/>
              </w:rPr>
              <w:t>LD50 = 20,000 mg/kg</w:t>
            </w: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0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sz w:val="18"/>
                <w:szCs w:val="18"/>
              </w:rPr>
              <w:t>Acute toxicity, inhalation (rat)</w:t>
            </w:r>
          </w:p>
        </w:tc>
        <w:tc>
          <w:tcPr>
            <w:tcW w:w="37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720"/>
              <w:rPr>
                <w:rFonts w:ascii="Times New Roman" w:hAnsi="Times New Roman"/>
                <w:sz w:val="24"/>
                <w:szCs w:val="24"/>
              </w:rPr>
            </w:pPr>
            <w:r w:rsidRPr="000F0021">
              <w:rPr>
                <w:rFonts w:cs="Calibri"/>
                <w:sz w:val="18"/>
                <w:szCs w:val="18"/>
              </w:rPr>
              <w:t>LC50 = 8,000 mg/L 4.00 Hours</w:t>
            </w:r>
          </w:p>
        </w:tc>
      </w:tr>
    </w:tbl>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5</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40" w:right="1320" w:bottom="719" w:left="1320" w:header="720" w:footer="720" w:gutter="0"/>
          <w:cols w:space="720" w:equalWidth="0">
            <w:col w:w="9600"/>
          </w:cols>
          <w:noEndnote/>
        </w:sect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bookmarkStart w:id="4" w:name="page11"/>
      <w:bookmarkEnd w:id="4"/>
      <w:r>
        <w:rPr>
          <w:rFonts w:cs="Calibri"/>
          <w:b/>
          <w:bCs/>
          <w:sz w:val="18"/>
          <w:szCs w:val="18"/>
        </w:rPr>
        <w:t>Summary Comments: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Sensitization</w:t>
      </w:r>
    </w:p>
    <w:p w:rsidR="00B2389F" w:rsidRDefault="00B2389F">
      <w:pPr>
        <w:widowControl w:val="0"/>
        <w:autoSpaceDE w:val="0"/>
        <w:autoSpaceDN w:val="0"/>
        <w:adjustRightInd w:val="0"/>
        <w:spacing w:after="0" w:line="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860"/>
        <w:gridCol w:w="1260"/>
        <w:gridCol w:w="2400"/>
        <w:gridCol w:w="3100"/>
      </w:tblGrid>
      <w:tr w:rsidR="00B2389F" w:rsidRPr="000F0021">
        <w:trPr>
          <w:trHeight w:val="246"/>
        </w:trPr>
        <w:tc>
          <w:tcPr>
            <w:tcW w:w="2860" w:type="dxa"/>
            <w:tcBorders>
              <w:top w:val="single" w:sz="8" w:space="0" w:color="auto"/>
              <w:left w:val="single" w:sz="8" w:space="0" w:color="auto"/>
              <w:bottom w:val="nil"/>
              <w:right w:val="nil"/>
            </w:tcBorders>
            <w:vAlign w:val="bottom"/>
          </w:tcPr>
          <w:p w:rsidR="00B2389F" w:rsidRPr="000F0021" w:rsidRDefault="00B2389F">
            <w:pPr>
              <w:widowControl w:val="0"/>
              <w:autoSpaceDE w:val="0"/>
              <w:autoSpaceDN w:val="0"/>
              <w:adjustRightInd w:val="0"/>
              <w:spacing w:after="0" w:line="240" w:lineRule="auto"/>
              <w:ind w:left="840"/>
              <w:rPr>
                <w:rFonts w:ascii="Times New Roman" w:hAnsi="Times New Roman"/>
                <w:sz w:val="24"/>
                <w:szCs w:val="24"/>
              </w:rPr>
            </w:pPr>
            <w:r w:rsidRPr="000F0021">
              <w:rPr>
                <w:rFonts w:cs="Calibri"/>
                <w:b/>
                <w:bCs/>
                <w:sz w:val="18"/>
                <w:szCs w:val="18"/>
              </w:rPr>
              <w:t>Product/ingredient name</w:t>
            </w:r>
          </w:p>
        </w:tc>
        <w:tc>
          <w:tcPr>
            <w:tcW w:w="126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b/>
                <w:bCs/>
                <w:sz w:val="18"/>
                <w:szCs w:val="18"/>
              </w:rPr>
              <w:t>Test</w:t>
            </w:r>
          </w:p>
        </w:tc>
        <w:tc>
          <w:tcPr>
            <w:tcW w:w="2400" w:type="dxa"/>
            <w:tcBorders>
              <w:top w:val="single" w:sz="8" w:space="0" w:color="auto"/>
              <w:left w:val="nil"/>
              <w:bottom w:val="nil"/>
              <w:right w:val="nil"/>
            </w:tcBorders>
            <w:vAlign w:val="bottom"/>
          </w:tcPr>
          <w:p w:rsidR="00B2389F" w:rsidRPr="000F0021" w:rsidRDefault="00B2389F">
            <w:pPr>
              <w:widowControl w:val="0"/>
              <w:autoSpaceDE w:val="0"/>
              <w:autoSpaceDN w:val="0"/>
              <w:adjustRightInd w:val="0"/>
              <w:spacing w:after="0" w:line="240" w:lineRule="auto"/>
              <w:ind w:left="320"/>
              <w:rPr>
                <w:rFonts w:ascii="Times New Roman" w:hAnsi="Times New Roman"/>
                <w:sz w:val="24"/>
                <w:szCs w:val="24"/>
              </w:rPr>
            </w:pPr>
            <w:r w:rsidRPr="000F0021">
              <w:rPr>
                <w:rFonts w:cs="Calibri"/>
                <w:b/>
                <w:bCs/>
                <w:sz w:val="18"/>
                <w:szCs w:val="18"/>
              </w:rPr>
              <w:t>Results</w:t>
            </w:r>
          </w:p>
        </w:tc>
        <w:tc>
          <w:tcPr>
            <w:tcW w:w="3100" w:type="dxa"/>
            <w:tcBorders>
              <w:top w:val="single" w:sz="8" w:space="0" w:color="auto"/>
              <w:left w:val="nil"/>
              <w:bottom w:val="nil"/>
              <w:right w:val="single" w:sz="8" w:space="0" w:color="auto"/>
            </w:tcBorders>
            <w:vAlign w:val="bottom"/>
          </w:tcPr>
          <w:p w:rsidR="00B2389F" w:rsidRPr="000F0021" w:rsidRDefault="00B2389F">
            <w:pPr>
              <w:widowControl w:val="0"/>
              <w:autoSpaceDE w:val="0"/>
              <w:autoSpaceDN w:val="0"/>
              <w:adjustRightInd w:val="0"/>
              <w:spacing w:after="0" w:line="240" w:lineRule="auto"/>
              <w:ind w:left="80"/>
              <w:rPr>
                <w:rFonts w:ascii="Times New Roman" w:hAnsi="Times New Roman"/>
                <w:sz w:val="24"/>
                <w:szCs w:val="24"/>
              </w:rPr>
            </w:pPr>
            <w:r w:rsidRPr="000F0021">
              <w:rPr>
                <w:rFonts w:cs="Calibri"/>
                <w:b/>
                <w:bCs/>
                <w:sz w:val="18"/>
                <w:szCs w:val="18"/>
              </w:rPr>
              <w:t>Basis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550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sz w:val="18"/>
                <w:szCs w:val="18"/>
              </w:rPr>
              <w:t>Ethanol</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5500" w:type="dxa"/>
            <w:gridSpan w:val="2"/>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320"/>
              <w:rPr>
                <w:rFonts w:ascii="Times New Roman" w:hAnsi="Times New Roman"/>
                <w:sz w:val="24"/>
                <w:szCs w:val="24"/>
              </w:rPr>
            </w:pPr>
            <w:r w:rsidRPr="000F0021">
              <w:rPr>
                <w:rFonts w:cs="Calibri"/>
                <w:sz w:val="18"/>
                <w:szCs w:val="18"/>
              </w:rPr>
              <w:t>No evidence of sensitization effect</w:t>
            </w: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rPr>
              <w:t>Summary Comments:</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298"/>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u w:val="single"/>
              </w:rPr>
              <w:t>Carcinogenicity</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6"/>
        </w:trPr>
        <w:tc>
          <w:tcPr>
            <w:tcW w:w="28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26"/>
        </w:trPr>
        <w:tc>
          <w:tcPr>
            <w:tcW w:w="2860" w:type="dxa"/>
            <w:tcBorders>
              <w:top w:val="nil"/>
              <w:left w:val="single" w:sz="8" w:space="0" w:color="auto"/>
              <w:bottom w:val="nil"/>
              <w:right w:val="nil"/>
            </w:tcBorders>
            <w:vAlign w:val="bottom"/>
          </w:tcPr>
          <w:p w:rsidR="00B2389F" w:rsidRPr="000F0021" w:rsidRDefault="00B2389F">
            <w:pPr>
              <w:widowControl w:val="0"/>
              <w:autoSpaceDE w:val="0"/>
              <w:autoSpaceDN w:val="0"/>
              <w:adjustRightInd w:val="0"/>
              <w:spacing w:after="0" w:line="240" w:lineRule="auto"/>
              <w:ind w:left="840"/>
              <w:rPr>
                <w:rFonts w:ascii="Times New Roman" w:hAnsi="Times New Roman"/>
                <w:sz w:val="24"/>
                <w:szCs w:val="24"/>
              </w:rPr>
            </w:pPr>
            <w:r w:rsidRPr="000F0021">
              <w:rPr>
                <w:rFonts w:cs="Calibri"/>
                <w:b/>
                <w:bCs/>
                <w:sz w:val="18"/>
                <w:szCs w:val="18"/>
              </w:rPr>
              <w:t>Product/ingredient name</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b/>
                <w:bCs/>
                <w:sz w:val="18"/>
                <w:szCs w:val="18"/>
              </w:rPr>
              <w:t>Test</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320"/>
              <w:rPr>
                <w:rFonts w:ascii="Times New Roman" w:hAnsi="Times New Roman"/>
                <w:sz w:val="24"/>
                <w:szCs w:val="24"/>
              </w:rPr>
            </w:pPr>
            <w:r w:rsidRPr="000F0021">
              <w:rPr>
                <w:rFonts w:cs="Calibri"/>
                <w:b/>
                <w:bCs/>
                <w:sz w:val="18"/>
                <w:szCs w:val="18"/>
              </w:rPr>
              <w:t>Results</w:t>
            </w:r>
          </w:p>
        </w:tc>
        <w:tc>
          <w:tcPr>
            <w:tcW w:w="3100" w:type="dxa"/>
            <w:tcBorders>
              <w:top w:val="nil"/>
              <w:left w:val="nil"/>
              <w:bottom w:val="nil"/>
              <w:right w:val="single" w:sz="8" w:space="0" w:color="auto"/>
            </w:tcBorders>
            <w:vAlign w:val="bottom"/>
          </w:tcPr>
          <w:p w:rsidR="00B2389F" w:rsidRPr="000F0021" w:rsidRDefault="00B2389F">
            <w:pPr>
              <w:widowControl w:val="0"/>
              <w:autoSpaceDE w:val="0"/>
              <w:autoSpaceDN w:val="0"/>
              <w:adjustRightInd w:val="0"/>
              <w:spacing w:after="0" w:line="240" w:lineRule="auto"/>
              <w:ind w:left="80"/>
              <w:rPr>
                <w:rFonts w:ascii="Times New Roman" w:hAnsi="Times New Roman"/>
                <w:sz w:val="24"/>
                <w:szCs w:val="24"/>
              </w:rPr>
            </w:pPr>
            <w:r w:rsidRPr="000F0021">
              <w:rPr>
                <w:rFonts w:cs="Calibri"/>
                <w:b/>
                <w:bCs/>
                <w:sz w:val="18"/>
                <w:szCs w:val="18"/>
              </w:rPr>
              <w:t>Basis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550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sz w:val="18"/>
                <w:szCs w:val="18"/>
              </w:rPr>
              <w:t>Ethanol</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5500" w:type="dxa"/>
            <w:gridSpan w:val="2"/>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320"/>
              <w:rPr>
                <w:rFonts w:ascii="Times New Roman" w:hAnsi="Times New Roman"/>
                <w:sz w:val="24"/>
                <w:szCs w:val="24"/>
              </w:rPr>
            </w:pPr>
            <w:r w:rsidRPr="000F0021">
              <w:rPr>
                <w:rFonts w:cs="Calibri"/>
                <w:sz w:val="18"/>
                <w:szCs w:val="18"/>
              </w:rPr>
              <w:t>No known carcinogenic effects</w:t>
            </w: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rPr>
              <w:t>Summary Comments:</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4120" w:type="dxa"/>
            <w:gridSpan w:val="2"/>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u w:val="single"/>
              </w:rPr>
              <w:t>Specific target organ toxicity (single exposure)</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6"/>
        </w:trPr>
        <w:tc>
          <w:tcPr>
            <w:tcW w:w="28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26"/>
        </w:trPr>
        <w:tc>
          <w:tcPr>
            <w:tcW w:w="2860" w:type="dxa"/>
            <w:tcBorders>
              <w:top w:val="nil"/>
              <w:left w:val="single" w:sz="8" w:space="0" w:color="auto"/>
              <w:bottom w:val="nil"/>
              <w:right w:val="nil"/>
            </w:tcBorders>
            <w:vAlign w:val="bottom"/>
          </w:tcPr>
          <w:p w:rsidR="00B2389F" w:rsidRPr="000F0021" w:rsidRDefault="00B2389F">
            <w:pPr>
              <w:widowControl w:val="0"/>
              <w:autoSpaceDE w:val="0"/>
              <w:autoSpaceDN w:val="0"/>
              <w:adjustRightInd w:val="0"/>
              <w:spacing w:after="0" w:line="240" w:lineRule="auto"/>
              <w:ind w:left="840"/>
              <w:rPr>
                <w:rFonts w:ascii="Times New Roman" w:hAnsi="Times New Roman"/>
                <w:sz w:val="24"/>
                <w:szCs w:val="24"/>
              </w:rPr>
            </w:pPr>
            <w:r w:rsidRPr="000F0021">
              <w:rPr>
                <w:rFonts w:cs="Calibri"/>
                <w:b/>
                <w:bCs/>
                <w:sz w:val="18"/>
                <w:szCs w:val="18"/>
              </w:rPr>
              <w:t>Product/ingredient name</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b/>
                <w:bCs/>
                <w:sz w:val="18"/>
                <w:szCs w:val="18"/>
              </w:rPr>
              <w:t>Test</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760"/>
              <w:rPr>
                <w:rFonts w:ascii="Times New Roman" w:hAnsi="Times New Roman"/>
                <w:sz w:val="24"/>
                <w:szCs w:val="24"/>
              </w:rPr>
            </w:pPr>
            <w:r w:rsidRPr="000F0021">
              <w:rPr>
                <w:rFonts w:cs="Calibri"/>
                <w:b/>
                <w:bCs/>
                <w:sz w:val="18"/>
                <w:szCs w:val="18"/>
              </w:rPr>
              <w:t>Results</w:t>
            </w:r>
          </w:p>
        </w:tc>
        <w:tc>
          <w:tcPr>
            <w:tcW w:w="3100" w:type="dxa"/>
            <w:tcBorders>
              <w:top w:val="nil"/>
              <w:left w:val="nil"/>
              <w:bottom w:val="nil"/>
              <w:right w:val="single" w:sz="8" w:space="0" w:color="auto"/>
            </w:tcBorders>
            <w:vAlign w:val="bottom"/>
          </w:tcPr>
          <w:p w:rsidR="00B2389F" w:rsidRPr="000F0021" w:rsidRDefault="00B2389F">
            <w:pPr>
              <w:widowControl w:val="0"/>
              <w:autoSpaceDE w:val="0"/>
              <w:autoSpaceDN w:val="0"/>
              <w:adjustRightInd w:val="0"/>
              <w:spacing w:after="0" w:line="240" w:lineRule="auto"/>
              <w:ind w:left="1520"/>
              <w:rPr>
                <w:rFonts w:ascii="Times New Roman" w:hAnsi="Times New Roman"/>
                <w:sz w:val="24"/>
                <w:szCs w:val="24"/>
              </w:rPr>
            </w:pPr>
            <w:r w:rsidRPr="000F0021">
              <w:rPr>
                <w:rFonts w:cs="Calibri"/>
                <w:b/>
                <w:bCs/>
                <w:sz w:val="18"/>
                <w:szCs w:val="18"/>
              </w:rPr>
              <w:t>Basis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66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4"/>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sz w:val="18"/>
                <w:szCs w:val="18"/>
              </w:rPr>
              <w:t>Ethanol</w:t>
            </w:r>
          </w:p>
        </w:tc>
        <w:tc>
          <w:tcPr>
            <w:tcW w:w="3660" w:type="dxa"/>
            <w:gridSpan w:val="2"/>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40"/>
              <w:rPr>
                <w:rFonts w:ascii="Times New Roman" w:hAnsi="Times New Roman"/>
                <w:sz w:val="24"/>
                <w:szCs w:val="24"/>
              </w:rPr>
            </w:pPr>
            <w:r w:rsidRPr="000F0021">
              <w:rPr>
                <w:rFonts w:cs="Calibri"/>
                <w:sz w:val="18"/>
                <w:szCs w:val="18"/>
              </w:rPr>
              <w:t>No information available</w:t>
            </w: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rPr>
              <w:t>Summary Comments:</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4120" w:type="dxa"/>
            <w:gridSpan w:val="2"/>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ind w:left="120"/>
              <w:rPr>
                <w:rFonts w:ascii="Times New Roman" w:hAnsi="Times New Roman"/>
                <w:sz w:val="24"/>
                <w:szCs w:val="24"/>
              </w:rPr>
            </w:pPr>
            <w:r w:rsidRPr="000F0021">
              <w:rPr>
                <w:rFonts w:cs="Calibri"/>
                <w:b/>
                <w:bCs/>
                <w:sz w:val="18"/>
                <w:szCs w:val="18"/>
                <w:u w:val="single"/>
              </w:rPr>
              <w:t>Specific target organ toxicity (repeated exposure)</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3"/>
        </w:trPr>
        <w:tc>
          <w:tcPr>
            <w:tcW w:w="28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26"/>
        </w:trPr>
        <w:tc>
          <w:tcPr>
            <w:tcW w:w="2860" w:type="dxa"/>
            <w:tcBorders>
              <w:top w:val="nil"/>
              <w:left w:val="single" w:sz="8" w:space="0" w:color="auto"/>
              <w:bottom w:val="nil"/>
              <w:right w:val="nil"/>
            </w:tcBorders>
            <w:vAlign w:val="bottom"/>
          </w:tcPr>
          <w:p w:rsidR="00B2389F" w:rsidRPr="000F0021" w:rsidRDefault="00B2389F">
            <w:pPr>
              <w:widowControl w:val="0"/>
              <w:autoSpaceDE w:val="0"/>
              <w:autoSpaceDN w:val="0"/>
              <w:adjustRightInd w:val="0"/>
              <w:spacing w:after="0" w:line="219" w:lineRule="exact"/>
              <w:ind w:left="840"/>
              <w:rPr>
                <w:rFonts w:ascii="Times New Roman" w:hAnsi="Times New Roman"/>
                <w:sz w:val="24"/>
                <w:szCs w:val="24"/>
              </w:rPr>
            </w:pPr>
            <w:r w:rsidRPr="000F0021">
              <w:rPr>
                <w:rFonts w:cs="Calibri"/>
                <w:b/>
                <w:bCs/>
                <w:sz w:val="18"/>
                <w:szCs w:val="18"/>
              </w:rPr>
              <w:t>Product/ingredient name</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40"/>
              <w:rPr>
                <w:rFonts w:ascii="Times New Roman" w:hAnsi="Times New Roman"/>
                <w:sz w:val="24"/>
                <w:szCs w:val="24"/>
              </w:rPr>
            </w:pPr>
            <w:r w:rsidRPr="000F0021">
              <w:rPr>
                <w:rFonts w:cs="Calibri"/>
                <w:b/>
                <w:bCs/>
                <w:sz w:val="18"/>
                <w:szCs w:val="18"/>
              </w:rPr>
              <w:t>Test</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320"/>
              <w:rPr>
                <w:rFonts w:ascii="Times New Roman" w:hAnsi="Times New Roman"/>
                <w:sz w:val="24"/>
                <w:szCs w:val="24"/>
              </w:rPr>
            </w:pPr>
            <w:r w:rsidRPr="000F0021">
              <w:rPr>
                <w:rFonts w:cs="Calibri"/>
                <w:b/>
                <w:bCs/>
                <w:sz w:val="18"/>
                <w:szCs w:val="18"/>
              </w:rPr>
              <w:t>Results</w:t>
            </w:r>
          </w:p>
        </w:tc>
        <w:tc>
          <w:tcPr>
            <w:tcW w:w="3100" w:type="dxa"/>
            <w:tcBorders>
              <w:top w:val="nil"/>
              <w:left w:val="nil"/>
              <w:bottom w:val="nil"/>
              <w:right w:val="single" w:sz="8" w:space="0" w:color="auto"/>
            </w:tcBorders>
            <w:vAlign w:val="bottom"/>
          </w:tcPr>
          <w:p w:rsidR="00B2389F" w:rsidRPr="000F0021" w:rsidRDefault="00B2389F">
            <w:pPr>
              <w:widowControl w:val="0"/>
              <w:autoSpaceDE w:val="0"/>
              <w:autoSpaceDN w:val="0"/>
              <w:adjustRightInd w:val="0"/>
              <w:spacing w:after="0" w:line="219" w:lineRule="exact"/>
              <w:ind w:left="80"/>
              <w:rPr>
                <w:rFonts w:ascii="Times New Roman" w:hAnsi="Times New Roman"/>
                <w:sz w:val="24"/>
                <w:szCs w:val="24"/>
              </w:rPr>
            </w:pPr>
            <w:r w:rsidRPr="000F0021">
              <w:rPr>
                <w:rFonts w:cs="Calibri"/>
                <w:b/>
                <w:bCs/>
                <w:sz w:val="18"/>
                <w:szCs w:val="18"/>
              </w:rPr>
              <w:t>Basis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Ethanol</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320"/>
              <w:rPr>
                <w:rFonts w:ascii="Times New Roman" w:hAnsi="Times New Roman"/>
                <w:sz w:val="24"/>
                <w:szCs w:val="24"/>
              </w:rPr>
            </w:pPr>
            <w:r w:rsidRPr="000F0021">
              <w:rPr>
                <w:rFonts w:cs="Calibri"/>
                <w:sz w:val="18"/>
                <w:szCs w:val="18"/>
              </w:rPr>
              <w:t>No information available</w:t>
            </w: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b/>
                <w:bCs/>
                <w:sz w:val="18"/>
                <w:szCs w:val="18"/>
              </w:rPr>
              <w:t>Summary Comments:</w:t>
            </w:r>
            <w:r w:rsidRPr="000F0021">
              <w:rPr>
                <w:rFonts w:cs="Calibri"/>
                <w:sz w:val="18"/>
                <w:szCs w:val="18"/>
              </w:rPr>
              <w:t>.</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300"/>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b/>
                <w:bCs/>
                <w:sz w:val="18"/>
                <w:szCs w:val="18"/>
                <w:u w:val="single"/>
              </w:rPr>
              <w:t>Aspiration hazard</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6"/>
        </w:trPr>
        <w:tc>
          <w:tcPr>
            <w:tcW w:w="28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1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26"/>
        </w:trPr>
        <w:tc>
          <w:tcPr>
            <w:tcW w:w="2860" w:type="dxa"/>
            <w:tcBorders>
              <w:top w:val="nil"/>
              <w:left w:val="single" w:sz="8" w:space="0" w:color="auto"/>
              <w:bottom w:val="nil"/>
              <w:right w:val="nil"/>
            </w:tcBorders>
            <w:vAlign w:val="bottom"/>
          </w:tcPr>
          <w:p w:rsidR="00B2389F" w:rsidRPr="000F0021" w:rsidRDefault="00B2389F">
            <w:pPr>
              <w:widowControl w:val="0"/>
              <w:autoSpaceDE w:val="0"/>
              <w:autoSpaceDN w:val="0"/>
              <w:adjustRightInd w:val="0"/>
              <w:spacing w:after="0" w:line="219" w:lineRule="exact"/>
              <w:ind w:left="840"/>
              <w:rPr>
                <w:rFonts w:ascii="Times New Roman" w:hAnsi="Times New Roman"/>
                <w:sz w:val="24"/>
                <w:szCs w:val="24"/>
              </w:rPr>
            </w:pPr>
            <w:r w:rsidRPr="000F0021">
              <w:rPr>
                <w:rFonts w:cs="Calibri"/>
                <w:b/>
                <w:bCs/>
                <w:sz w:val="18"/>
                <w:szCs w:val="18"/>
              </w:rPr>
              <w:t>Product/ingredient name</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40"/>
              <w:rPr>
                <w:rFonts w:ascii="Times New Roman" w:hAnsi="Times New Roman"/>
                <w:sz w:val="24"/>
                <w:szCs w:val="24"/>
              </w:rPr>
            </w:pPr>
            <w:r w:rsidRPr="000F0021">
              <w:rPr>
                <w:rFonts w:cs="Calibri"/>
                <w:b/>
                <w:bCs/>
                <w:sz w:val="18"/>
                <w:szCs w:val="18"/>
              </w:rPr>
              <w:t>Test</w:t>
            </w: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320"/>
              <w:rPr>
                <w:rFonts w:ascii="Times New Roman" w:hAnsi="Times New Roman"/>
                <w:sz w:val="24"/>
                <w:szCs w:val="24"/>
              </w:rPr>
            </w:pPr>
            <w:r w:rsidRPr="000F0021">
              <w:rPr>
                <w:rFonts w:cs="Calibri"/>
                <w:b/>
                <w:bCs/>
                <w:sz w:val="18"/>
                <w:szCs w:val="18"/>
              </w:rPr>
              <w:t>Results</w:t>
            </w:r>
          </w:p>
        </w:tc>
        <w:tc>
          <w:tcPr>
            <w:tcW w:w="3100" w:type="dxa"/>
            <w:tcBorders>
              <w:top w:val="nil"/>
              <w:left w:val="nil"/>
              <w:bottom w:val="nil"/>
              <w:right w:val="single" w:sz="8" w:space="0" w:color="auto"/>
            </w:tcBorders>
            <w:vAlign w:val="bottom"/>
          </w:tcPr>
          <w:p w:rsidR="00B2389F" w:rsidRPr="000F0021" w:rsidRDefault="00B2389F">
            <w:pPr>
              <w:widowControl w:val="0"/>
              <w:autoSpaceDE w:val="0"/>
              <w:autoSpaceDN w:val="0"/>
              <w:adjustRightInd w:val="0"/>
              <w:spacing w:after="0" w:line="219" w:lineRule="exact"/>
              <w:ind w:left="80"/>
              <w:rPr>
                <w:rFonts w:ascii="Times New Roman" w:hAnsi="Times New Roman"/>
                <w:sz w:val="24"/>
                <w:szCs w:val="24"/>
              </w:rPr>
            </w:pPr>
            <w:r w:rsidRPr="000F0021">
              <w:rPr>
                <w:rFonts w:cs="Calibri"/>
                <w:b/>
                <w:bCs/>
                <w:sz w:val="18"/>
                <w:szCs w:val="18"/>
              </w:rPr>
              <w:t>Basis</w:t>
            </w:r>
          </w:p>
        </w:tc>
      </w:tr>
      <w:tr w:rsidR="00B2389F" w:rsidRPr="000F0021">
        <w:trPr>
          <w:trHeight w:val="26"/>
        </w:trPr>
        <w:tc>
          <w:tcPr>
            <w:tcW w:w="286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c>
          <w:tcPr>
            <w:tcW w:w="310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
                <w:szCs w:val="2"/>
              </w:rPr>
            </w:pPr>
          </w:p>
        </w:tc>
      </w:tr>
      <w:tr w:rsidR="00B2389F" w:rsidRPr="000F0021">
        <w:trPr>
          <w:trHeight w:val="283"/>
        </w:trPr>
        <w:tc>
          <w:tcPr>
            <w:tcW w:w="28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Ethanol</w:t>
            </w:r>
          </w:p>
        </w:tc>
        <w:tc>
          <w:tcPr>
            <w:tcW w:w="12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320"/>
              <w:rPr>
                <w:rFonts w:ascii="Times New Roman" w:hAnsi="Times New Roman"/>
                <w:sz w:val="24"/>
                <w:szCs w:val="24"/>
              </w:rPr>
            </w:pPr>
            <w:r w:rsidRPr="000F0021">
              <w:rPr>
                <w:rFonts w:cs="Calibri"/>
                <w:sz w:val="18"/>
                <w:szCs w:val="18"/>
              </w:rPr>
              <w:t>No information available</w:t>
            </w:r>
          </w:p>
        </w:tc>
        <w:tc>
          <w:tcPr>
            <w:tcW w:w="31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bl>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Summary Comments: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Information on the likely routes of exposure</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Inhalation may blur vision. Ingesting may irritate the gastrointestinal tract.</w:t>
      </w:r>
    </w:p>
    <w:p w:rsidR="00B2389F" w:rsidRDefault="00B2389F">
      <w:pPr>
        <w:widowControl w:val="0"/>
        <w:autoSpaceDE w:val="0"/>
        <w:autoSpaceDN w:val="0"/>
        <w:adjustRightInd w:val="0"/>
        <w:spacing w:after="0" w:line="82"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Potential acute health effects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 contact: </w:t>
      </w:r>
      <w:r>
        <w:rPr>
          <w:rFonts w:cs="Calibri"/>
          <w:sz w:val="18"/>
          <w:szCs w:val="18"/>
        </w:rPr>
        <w:t>Irritating to the eyes.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left="840" w:right="180"/>
        <w:rPr>
          <w:rFonts w:ascii="Times New Roman" w:hAnsi="Times New Roman"/>
          <w:sz w:val="24"/>
          <w:szCs w:val="24"/>
        </w:rPr>
      </w:pPr>
      <w:r>
        <w:rPr>
          <w:rFonts w:cs="Calibri"/>
          <w:b/>
          <w:bCs/>
          <w:sz w:val="18"/>
          <w:szCs w:val="18"/>
        </w:rPr>
        <w:t xml:space="preserve">Inhalation: </w:t>
      </w:r>
      <w:r>
        <w:rPr>
          <w:rFonts w:cs="Calibri"/>
          <w:sz w:val="18"/>
          <w:szCs w:val="18"/>
        </w:rPr>
        <w:t>Acute exposure of humans to ethanol by inhalation or ingestion may result in visual disturbances, such as</w:t>
      </w:r>
      <w:r>
        <w:rPr>
          <w:rFonts w:cs="Calibri"/>
          <w:b/>
          <w:bCs/>
          <w:sz w:val="18"/>
          <w:szCs w:val="18"/>
        </w:rPr>
        <w:t xml:space="preserve"> </w:t>
      </w:r>
      <w:r>
        <w:rPr>
          <w:rFonts w:cs="Calibri"/>
          <w:sz w:val="18"/>
          <w:szCs w:val="18"/>
        </w:rPr>
        <w:t>blurred or dimness of vision, leading to blindness. Neurological damage, specifically permanent motor dysfunction, may also result.</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Contact of skin with ethanol can produce mild dermatitis in humans.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left="840" w:right="420"/>
        <w:rPr>
          <w:rFonts w:ascii="Times New Roman" w:hAnsi="Times New Roman"/>
          <w:sz w:val="24"/>
          <w:szCs w:val="24"/>
        </w:rPr>
      </w:pPr>
      <w:r>
        <w:rPr>
          <w:rFonts w:cs="Calibri"/>
          <w:b/>
          <w:bCs/>
          <w:sz w:val="18"/>
          <w:szCs w:val="18"/>
        </w:rPr>
        <w:t xml:space="preserve">Ingestion: </w:t>
      </w:r>
      <w:r>
        <w:rPr>
          <w:rFonts w:cs="Calibri"/>
          <w:sz w:val="18"/>
          <w:szCs w:val="18"/>
        </w:rPr>
        <w:t>Tests involving acute exposure of rats, mice, and rabbits have demonstrated ethanol to have low acute</w:t>
      </w:r>
      <w:r>
        <w:rPr>
          <w:rFonts w:cs="Calibri"/>
          <w:b/>
          <w:bCs/>
          <w:sz w:val="18"/>
          <w:szCs w:val="18"/>
        </w:rPr>
        <w:t xml:space="preserve"> </w:t>
      </w:r>
      <w:r>
        <w:rPr>
          <w:rFonts w:cs="Calibri"/>
          <w:sz w:val="18"/>
          <w:szCs w:val="18"/>
        </w:rPr>
        <w:t>toxicity from oral exposure. May cause nausea, vomiting, dizziness and depression of CNS.</w:t>
      </w:r>
    </w:p>
    <w:p w:rsidR="00B2389F" w:rsidRDefault="00B2389F">
      <w:pPr>
        <w:widowControl w:val="0"/>
        <w:autoSpaceDE w:val="0"/>
        <w:autoSpaceDN w:val="0"/>
        <w:adjustRightInd w:val="0"/>
        <w:spacing w:after="0" w:line="78"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Symptoms related to the physical, chemical and toxicological characteristics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Eye contact: </w:t>
      </w:r>
      <w:r>
        <w:rPr>
          <w:rFonts w:cs="Calibri"/>
          <w:sz w:val="18"/>
          <w:szCs w:val="18"/>
        </w:rPr>
        <w:t>Eye irritation.</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Inhalation: </w:t>
      </w:r>
      <w:r>
        <w:rPr>
          <w:rFonts w:cs="Calibri"/>
          <w:sz w:val="18"/>
          <w:szCs w:val="18"/>
        </w:rPr>
        <w:t>Blurred vision.</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Skin contact: </w:t>
      </w:r>
      <w:r>
        <w:rPr>
          <w:rFonts w:cs="Calibri"/>
          <w:sz w:val="18"/>
          <w:szCs w:val="18"/>
        </w:rPr>
        <w:t>Skin irritation.</w:t>
      </w:r>
    </w:p>
    <w:p w:rsidR="00B2389F" w:rsidRDefault="00B2389F">
      <w:pPr>
        <w:widowControl w:val="0"/>
        <w:autoSpaceDE w:val="0"/>
        <w:autoSpaceDN w:val="0"/>
        <w:adjustRightInd w:val="0"/>
        <w:spacing w:after="0" w:line="82"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rPr>
        <w:t xml:space="preserve">Ingestion: </w:t>
      </w:r>
      <w:r>
        <w:rPr>
          <w:rFonts w:cs="Calibri"/>
          <w:sz w:val="18"/>
          <w:szCs w:val="18"/>
        </w:rPr>
        <w:t>May irritate the gastrointestinal tract, cause nausea, and vomiting.</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840"/>
        <w:rPr>
          <w:rFonts w:ascii="Times New Roman" w:hAnsi="Times New Roman"/>
          <w:sz w:val="24"/>
          <w:szCs w:val="24"/>
        </w:rPr>
      </w:pPr>
      <w:r>
        <w:rPr>
          <w:rFonts w:cs="Calibri"/>
          <w:b/>
          <w:bCs/>
          <w:sz w:val="18"/>
          <w:szCs w:val="18"/>
          <w:u w:val="single"/>
        </w:rPr>
        <w:t>Potential chronic health effects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560"/>
        <w:rPr>
          <w:rFonts w:ascii="Times New Roman" w:hAnsi="Times New Roman"/>
          <w:sz w:val="24"/>
          <w:szCs w:val="24"/>
        </w:rPr>
      </w:pPr>
      <w:r>
        <w:rPr>
          <w:rFonts w:cs="Calibri"/>
          <w:b/>
          <w:bCs/>
          <w:sz w:val="18"/>
          <w:szCs w:val="18"/>
        </w:rPr>
        <w:t xml:space="preserve">Carcinogenicity: </w:t>
      </w:r>
      <w:r>
        <w:rPr>
          <w:rFonts w:cs="Calibri"/>
          <w:sz w:val="18"/>
          <w:szCs w:val="18"/>
        </w:rPr>
        <w:t>Not Classifiable as a Human Carcinogen.</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left="1560" w:right="500"/>
        <w:rPr>
          <w:rFonts w:ascii="Times New Roman" w:hAnsi="Times New Roman"/>
          <w:sz w:val="24"/>
          <w:szCs w:val="24"/>
        </w:rPr>
      </w:pPr>
      <w:r>
        <w:rPr>
          <w:rFonts w:cs="Calibri"/>
          <w:b/>
          <w:bCs/>
          <w:sz w:val="18"/>
          <w:szCs w:val="18"/>
        </w:rPr>
        <w:t xml:space="preserve">Mutagenicity: </w:t>
      </w:r>
      <w:r>
        <w:rPr>
          <w:rFonts w:cs="Calibri"/>
          <w:sz w:val="18"/>
          <w:szCs w:val="18"/>
        </w:rPr>
        <w:t>DNA Inhibition: Human, Lymphocyte = 220 mmol/L.; Cytogenetic Analysis: Human,</w:t>
      </w:r>
      <w:r>
        <w:rPr>
          <w:rFonts w:cs="Calibri"/>
          <w:b/>
          <w:bCs/>
          <w:sz w:val="18"/>
          <w:szCs w:val="18"/>
        </w:rPr>
        <w:t xml:space="preserve"> </w:t>
      </w:r>
      <w:r>
        <w:rPr>
          <w:rFonts w:cs="Calibri"/>
          <w:sz w:val="18"/>
          <w:szCs w:val="18"/>
        </w:rPr>
        <w:t>Lymphocyte = 1160 gm/L.; Cytogenetic Analysis: Human, Fibroblast = 12000 ppm. Cytogenetic Analysis: Human, Leukocyte = 1 pph/72H.</w:t>
      </w:r>
    </w:p>
    <w:p w:rsidR="00B2389F" w:rsidRDefault="00B2389F">
      <w:pPr>
        <w:widowControl w:val="0"/>
        <w:autoSpaceDE w:val="0"/>
        <w:autoSpaceDN w:val="0"/>
        <w:adjustRightInd w:val="0"/>
        <w:spacing w:after="0" w:line="121"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left="1560" w:right="400"/>
        <w:rPr>
          <w:rFonts w:ascii="Times New Roman" w:hAnsi="Times New Roman"/>
          <w:sz w:val="24"/>
          <w:szCs w:val="24"/>
        </w:rPr>
      </w:pPr>
      <w:r>
        <w:rPr>
          <w:rFonts w:cs="Calibri"/>
          <w:b/>
          <w:bCs/>
          <w:sz w:val="18"/>
          <w:szCs w:val="18"/>
        </w:rPr>
        <w:t xml:space="preserve">Teratogenicity: </w:t>
      </w:r>
      <w:r>
        <w:rPr>
          <w:rFonts w:cs="Calibri"/>
          <w:sz w:val="18"/>
          <w:szCs w:val="18"/>
        </w:rPr>
        <w:t>Oral, Human - woman: TDLo = 41 gm/kg (female 41 week(s) after conception) Effects on</w:t>
      </w:r>
      <w:r>
        <w:rPr>
          <w:rFonts w:cs="Calibri"/>
          <w:b/>
          <w:bCs/>
          <w:sz w:val="18"/>
          <w:szCs w:val="18"/>
        </w:rPr>
        <w:t xml:space="preserve"> </w:t>
      </w:r>
      <w:r>
        <w:rPr>
          <w:rFonts w:cs="Calibri"/>
          <w:sz w:val="18"/>
          <w:szCs w:val="18"/>
        </w:rPr>
        <w:t>Newborn -Apgar score (human only) and Effects on Newborn - other neonatal measures or effects and Effects on Newborn – drug dependence.</w: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6</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34" w:right="1320" w:bottom="719" w:left="1320" w:header="720" w:footer="720" w:gutter="0"/>
          <w:cols w:space="720" w:equalWidth="0">
            <w:col w:w="9600"/>
          </w:cols>
          <w:noEndnote/>
        </w:sectPr>
      </w:pPr>
    </w:p>
    <w:p w:rsidR="00B2389F" w:rsidRDefault="00B2389F">
      <w:pPr>
        <w:widowControl w:val="0"/>
        <w:autoSpaceDE w:val="0"/>
        <w:autoSpaceDN w:val="0"/>
        <w:adjustRightInd w:val="0"/>
        <w:spacing w:after="0" w:line="35" w:lineRule="exact"/>
        <w:rPr>
          <w:rFonts w:ascii="Times New Roman" w:hAnsi="Times New Roman"/>
          <w:sz w:val="24"/>
          <w:szCs w:val="24"/>
        </w:rPr>
      </w:pPr>
      <w:bookmarkStart w:id="5" w:name="page13"/>
      <w:bookmarkEnd w:id="5"/>
    </w:p>
    <w:p w:rsidR="00B2389F" w:rsidRDefault="00B2389F">
      <w:pPr>
        <w:widowControl w:val="0"/>
        <w:overflowPunct w:val="0"/>
        <w:autoSpaceDE w:val="0"/>
        <w:autoSpaceDN w:val="0"/>
        <w:adjustRightInd w:val="0"/>
        <w:spacing w:after="0" w:line="225" w:lineRule="auto"/>
        <w:ind w:left="1440" w:right="620"/>
        <w:jc w:val="both"/>
        <w:rPr>
          <w:rFonts w:ascii="Times New Roman" w:hAnsi="Times New Roman"/>
          <w:sz w:val="24"/>
          <w:szCs w:val="24"/>
        </w:rPr>
      </w:pPr>
      <w:r>
        <w:rPr>
          <w:rFonts w:cs="Calibri"/>
          <w:b/>
          <w:bCs/>
          <w:sz w:val="18"/>
          <w:szCs w:val="18"/>
        </w:rPr>
        <w:t xml:space="preserve">Developmental effects: </w:t>
      </w:r>
      <w:r>
        <w:rPr>
          <w:rFonts w:cs="Calibri"/>
          <w:sz w:val="18"/>
          <w:szCs w:val="18"/>
        </w:rPr>
        <w:t>Ethanol has been shown to produce fetotoxicity in the embryo or fetus of</w:t>
      </w:r>
      <w:r>
        <w:rPr>
          <w:rFonts w:cs="Calibri"/>
          <w:b/>
          <w:bCs/>
          <w:sz w:val="18"/>
          <w:szCs w:val="18"/>
        </w:rPr>
        <w:t xml:space="preserve"> </w:t>
      </w:r>
      <w:r>
        <w:rPr>
          <w:rFonts w:cs="Calibri"/>
          <w:sz w:val="18"/>
          <w:szCs w:val="18"/>
        </w:rPr>
        <w:t>laboratory animals. Prenatal exposure to ethanol is associated with a distinct pattern of congenital malformations that have collectively been termed the "fetal alcohol syndrome".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440"/>
        <w:rPr>
          <w:rFonts w:ascii="Times New Roman" w:hAnsi="Times New Roman"/>
          <w:sz w:val="24"/>
          <w:szCs w:val="24"/>
        </w:rPr>
      </w:pPr>
      <w:r>
        <w:rPr>
          <w:rFonts w:cs="Calibri"/>
          <w:b/>
          <w:bCs/>
          <w:sz w:val="18"/>
          <w:szCs w:val="18"/>
        </w:rPr>
        <w:t xml:space="preserve">Fertility effects: </w:t>
      </w:r>
      <w:r>
        <w:rPr>
          <w:rFonts w:cs="Calibri"/>
          <w:sz w:val="18"/>
          <w:szCs w:val="18"/>
        </w:rPr>
        <w:t>No data available.</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Numerical measures of toxicity</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u w:val="single"/>
        </w:rPr>
        <w:t>Acute toxicity estimates</w:t>
      </w:r>
    </w:p>
    <w:p w:rsidR="00B2389F" w:rsidRDefault="00B2389F">
      <w:pPr>
        <w:widowControl w:val="0"/>
        <w:autoSpaceDE w:val="0"/>
        <w:autoSpaceDN w:val="0"/>
        <w:adjustRightInd w:val="0"/>
        <w:spacing w:after="0" w:line="111" w:lineRule="exact"/>
        <w:rPr>
          <w:rFonts w:ascii="Times New Roman" w:hAnsi="Times New Roman"/>
          <w:sz w:val="24"/>
          <w:szCs w:val="24"/>
        </w:rPr>
      </w:pPr>
      <w:r>
        <w:rPr>
          <w:noProof/>
        </w:rPr>
        <w:pict>
          <v:shape id="_x0000_s1037" type="#_x0000_t75" style="position:absolute;margin-left:-5.8pt;margin-top:4.3pt;width:479.85pt;height:14.05pt;z-index:-251646976" o:allowincell="f">
            <v:imagedata r:id="rId6" o:title=""/>
          </v:shape>
        </w:pict>
      </w: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12: Ecological Information</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Toxicity</w:t>
      </w:r>
    </w:p>
    <w:p w:rsidR="00B2389F" w:rsidRDefault="00B2389F">
      <w:pPr>
        <w:widowControl w:val="0"/>
        <w:autoSpaceDE w:val="0"/>
        <w:autoSpaceDN w:val="0"/>
        <w:adjustRightInd w:val="0"/>
        <w:spacing w:after="0" w:line="78"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Fish toxicity: (Ethanol)</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LC50 - Oncorhynchus mykiss (rainbow trout) – 13,000 mg/L - 96 h</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LC50 – Lepomis macrochirus (Bluegill) – 42,000 mg/L - 96 h</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daphnia: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EC50 - Daphnia magna (Water flea) – 9,300 mg/L - 48 h</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Acute toxicity for algae: (Ethanol)</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EC50 - Scenedesmus capricornutum (fresh water algae) - 10,000 mg/L - 96 h</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Acute bacterial toxicity: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Ecotoxicology Assessment: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Material is not expected to be toxic to aquatic life.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Persistence and degradability</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Biodegradability: (Ethanol)</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right="160"/>
        <w:rPr>
          <w:rFonts w:ascii="Times New Roman" w:hAnsi="Times New Roman"/>
          <w:sz w:val="24"/>
          <w:szCs w:val="24"/>
        </w:rPr>
      </w:pPr>
      <w:r>
        <w:rPr>
          <w:rFonts w:cs="Calibri"/>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Stability in water: (Ethanol)</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7" w:lineRule="auto"/>
        <w:ind w:right="600"/>
        <w:rPr>
          <w:rFonts w:ascii="Times New Roman" w:hAnsi="Times New Roman"/>
          <w:sz w:val="24"/>
          <w:szCs w:val="24"/>
        </w:rPr>
      </w:pPr>
      <w:r>
        <w:rPr>
          <w:rFonts w:cs="Calibri"/>
          <w:sz w:val="18"/>
          <w:szCs w:val="18"/>
        </w:rPr>
        <w:t>When released into the soil, this material is expected to quickly evaporate. When released into the soil, this material is expected to leach into groundwater.</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Photodegradation: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No data available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Volatility (Henry's Law constant): (Ethanol)</w:t>
      </w:r>
    </w:p>
    <w:p w:rsidR="00B2389F" w:rsidRDefault="00B2389F">
      <w:pPr>
        <w:widowControl w:val="0"/>
        <w:autoSpaceDE w:val="0"/>
        <w:autoSpaceDN w:val="0"/>
        <w:adjustRightInd w:val="0"/>
        <w:spacing w:after="0" w:line="25"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Partition coefficient n-octanol/water (log K</w:t>
      </w:r>
      <w:r>
        <w:rPr>
          <w:rFonts w:cs="Calibri"/>
          <w:sz w:val="24"/>
          <w:szCs w:val="24"/>
          <w:vertAlign w:val="subscript"/>
        </w:rPr>
        <w:t>ow</w:t>
      </w:r>
      <w:r>
        <w:rPr>
          <w:rFonts w:cs="Calibri"/>
          <w:sz w:val="18"/>
          <w:szCs w:val="18"/>
        </w:rPr>
        <w:t>) = -0.31</w:t>
      </w:r>
    </w:p>
    <w:p w:rsidR="00B2389F" w:rsidRDefault="00B2389F">
      <w:pPr>
        <w:widowControl w:val="0"/>
        <w:autoSpaceDE w:val="0"/>
        <w:autoSpaceDN w:val="0"/>
        <w:adjustRightInd w:val="0"/>
        <w:spacing w:after="0" w:line="63"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Bioaccumulative potential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Bioaccumulation:  (Ethanol)</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sz w:val="18"/>
          <w:szCs w:val="18"/>
        </w:rPr>
        <w:t>Bioconcentration factor (BCF): 0.5</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u w:val="single"/>
        </w:rPr>
        <w:t>Mobility in soil: (Ethanol)</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Distribution among environmental compartments:</w:t>
      </w:r>
    </w:p>
    <w:p w:rsidR="00B2389F" w:rsidRDefault="00B2389F">
      <w:pPr>
        <w:widowControl w:val="0"/>
        <w:autoSpaceDE w:val="0"/>
        <w:autoSpaceDN w:val="0"/>
        <w:adjustRightInd w:val="0"/>
        <w:spacing w:after="0" w:line="123"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ind w:right="600"/>
        <w:rPr>
          <w:rFonts w:ascii="Times New Roman" w:hAnsi="Times New Roman"/>
          <w:sz w:val="24"/>
          <w:szCs w:val="24"/>
        </w:rPr>
      </w:pPr>
      <w:r>
        <w:rPr>
          <w:rFonts w:cs="Calibri"/>
          <w:sz w:val="18"/>
          <w:szCs w:val="18"/>
        </w:rPr>
        <w:t>When released into the soil, this material is expected to quickly evaporate. When released into the soil, this material is expected to leach into groundwater.</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rPr>
          <w:rFonts w:ascii="Times New Roman" w:hAnsi="Times New Roman"/>
          <w:sz w:val="24"/>
          <w:szCs w:val="24"/>
        </w:rPr>
      </w:pPr>
      <w:r>
        <w:rPr>
          <w:rFonts w:cs="Calibri"/>
          <w:b/>
          <w:bCs/>
          <w:sz w:val="18"/>
          <w:szCs w:val="18"/>
        </w:rPr>
        <w:t>Other adverse effects:</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8" w:lineRule="auto"/>
        <w:rPr>
          <w:rFonts w:ascii="Times New Roman" w:hAnsi="Times New Roman"/>
          <w:sz w:val="24"/>
          <w:szCs w:val="24"/>
        </w:rPr>
      </w:pPr>
      <w:r>
        <w:rPr>
          <w:rFonts w:cs="Calibri"/>
          <w:sz w:val="18"/>
          <w:szCs w:val="18"/>
        </w:rPr>
        <w:t>When released into the water, this material is expected to have a half-life between 1 and 10 days. 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B2389F" w:rsidRDefault="00B2389F">
      <w:pPr>
        <w:widowControl w:val="0"/>
        <w:autoSpaceDE w:val="0"/>
        <w:autoSpaceDN w:val="0"/>
        <w:adjustRightInd w:val="0"/>
        <w:spacing w:after="0" w:line="113" w:lineRule="exact"/>
        <w:rPr>
          <w:rFonts w:ascii="Times New Roman" w:hAnsi="Times New Roman"/>
          <w:sz w:val="24"/>
          <w:szCs w:val="24"/>
        </w:rPr>
      </w:pPr>
      <w:r>
        <w:rPr>
          <w:noProof/>
        </w:rPr>
        <w:pict>
          <v:shape id="_x0000_s1038" type="#_x0000_t75" style="position:absolute;margin-left:-5.8pt;margin-top:4.35pt;width:479.85pt;height:14.05pt;z-index:-251645952" o:allowincell="f">
            <v:imagedata r:id="rId6" o:title=""/>
          </v:shape>
        </w:pict>
      </w: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rPr>
        <w:t>Section 13: Disposal Considerations</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b/>
          <w:bCs/>
          <w:sz w:val="18"/>
          <w:szCs w:val="18"/>
        </w:rPr>
        <w:t>Disposal methods</w:t>
      </w: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7</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40" w:right="1540" w:bottom="719" w:left="1440" w:header="720" w:footer="720" w:gutter="0"/>
          <w:cols w:space="720" w:equalWidth="0">
            <w:col w:w="9260"/>
          </w:cols>
          <w:noEndnote/>
        </w:sect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bookmarkStart w:id="6" w:name="page15"/>
      <w:bookmarkEnd w:id="6"/>
      <w:r>
        <w:rPr>
          <w:rFonts w:cs="Calibri"/>
          <w:sz w:val="18"/>
          <w:szCs w:val="18"/>
        </w:rPr>
        <w:t>Dispose in accordance with applicable international, national and local laws, ordinances and statutes.</w:t>
      </w:r>
    </w:p>
    <w:p w:rsidR="00B2389F" w:rsidRDefault="00B2389F">
      <w:pPr>
        <w:widowControl w:val="0"/>
        <w:autoSpaceDE w:val="0"/>
        <w:autoSpaceDN w:val="0"/>
        <w:adjustRightInd w:val="0"/>
        <w:spacing w:after="0" w:line="112" w:lineRule="exact"/>
        <w:rPr>
          <w:rFonts w:ascii="Times New Roman" w:hAnsi="Times New Roman"/>
          <w:sz w:val="24"/>
          <w:szCs w:val="24"/>
        </w:rPr>
      </w:pPr>
      <w:r>
        <w:rPr>
          <w:noProof/>
        </w:rPr>
        <w:pict>
          <v:shape id="_x0000_s1039" type="#_x0000_t75" style="position:absolute;margin-left:.15pt;margin-top:4.3pt;width:479.85pt;height:14.05pt;z-index:-251644928" o:allowincell="f">
            <v:imagedata r:id="rId6" o:title=""/>
          </v:shape>
        </w:pic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14: Transport Information</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UN Number: </w:t>
      </w:r>
      <w:r>
        <w:rPr>
          <w:rFonts w:cs="Calibri"/>
          <w:sz w:val="18"/>
          <w:szCs w:val="18"/>
        </w:rPr>
        <w:t>N/A</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DOT Proper Shipping Name: </w:t>
      </w:r>
      <w:r>
        <w:rPr>
          <w:rFonts w:cs="Calibri"/>
          <w:sz w:val="18"/>
          <w:szCs w:val="18"/>
        </w:rPr>
        <w:t>Limited Quantity, Consumer Commodity, ORM-D</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Exemptions</w:t>
      </w:r>
      <w:r>
        <w:rPr>
          <w:rFonts w:cs="Calibri"/>
          <w:sz w:val="18"/>
          <w:szCs w:val="18"/>
        </w:rPr>
        <w:t>: Per 49 CFR 173.150 (pg III, inner package not over 5.0 L)</w:t>
      </w:r>
    </w:p>
    <w:p w:rsidR="00B2389F" w:rsidRDefault="00B2389F">
      <w:pPr>
        <w:widowControl w:val="0"/>
        <w:autoSpaceDE w:val="0"/>
        <w:autoSpaceDN w:val="0"/>
        <w:adjustRightInd w:val="0"/>
        <w:spacing w:after="0" w:line="35"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Packing Group: </w:t>
      </w:r>
      <w:r>
        <w:rPr>
          <w:rFonts w:cs="Calibri"/>
          <w:sz w:val="18"/>
          <w:szCs w:val="18"/>
        </w:rPr>
        <w:t>N/A</w:t>
      </w:r>
    </w:p>
    <w:p w:rsidR="00B2389F" w:rsidRDefault="00B2389F">
      <w:pPr>
        <w:widowControl w:val="0"/>
        <w:autoSpaceDE w:val="0"/>
        <w:autoSpaceDN w:val="0"/>
        <w:adjustRightInd w:val="0"/>
        <w:spacing w:after="0" w:line="34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Land Transport ADR/RID and GGVS/GGVE (Cross Border / Domestic)</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389F" w:rsidRDefault="00B2389F">
      <w:pPr>
        <w:widowControl w:val="0"/>
        <w:autoSpaceDE w:val="0"/>
        <w:autoSpaceDN w:val="0"/>
        <w:adjustRightInd w:val="0"/>
        <w:spacing w:after="0" w:line="34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Maritime Transport IMDG/GGVSea</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389F" w:rsidRDefault="00B2389F">
      <w:pPr>
        <w:widowControl w:val="0"/>
        <w:autoSpaceDE w:val="0"/>
        <w:autoSpaceDN w:val="0"/>
        <w:adjustRightInd w:val="0"/>
        <w:spacing w:after="0" w:line="35"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 xml:space="preserve">Marine Pollutant: </w:t>
      </w:r>
      <w:r>
        <w:rPr>
          <w:rFonts w:cs="Calibri"/>
          <w:sz w:val="18"/>
          <w:szCs w:val="18"/>
        </w:rPr>
        <w:t>No</w:t>
      </w:r>
    </w:p>
    <w:p w:rsidR="00B2389F" w:rsidRDefault="00B2389F">
      <w:pPr>
        <w:widowControl w:val="0"/>
        <w:autoSpaceDE w:val="0"/>
        <w:autoSpaceDN w:val="0"/>
        <w:adjustRightInd w:val="0"/>
        <w:spacing w:after="0" w:line="342"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rPr>
        <w:t>Air Transport ICAO-TI and IATA-DGR</w:t>
      </w:r>
    </w:p>
    <w:p w:rsidR="00B2389F" w:rsidRDefault="00B2389F">
      <w:pPr>
        <w:widowControl w:val="0"/>
        <w:autoSpaceDE w:val="0"/>
        <w:autoSpaceDN w:val="0"/>
        <w:adjustRightInd w:val="0"/>
        <w:spacing w:after="0" w:line="32"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rPr>
        <w:t xml:space="preserve">Transport Hazard Class(es): </w:t>
      </w:r>
      <w:r>
        <w:rPr>
          <w:rFonts w:cs="Calibri"/>
          <w:sz w:val="18"/>
          <w:szCs w:val="18"/>
        </w:rPr>
        <w:t>N/A</w:t>
      </w:r>
    </w:p>
    <w:p w:rsidR="00B2389F" w:rsidRDefault="00B2389F">
      <w:pPr>
        <w:widowControl w:val="0"/>
        <w:autoSpaceDE w:val="0"/>
        <w:autoSpaceDN w:val="0"/>
        <w:adjustRightInd w:val="0"/>
        <w:spacing w:after="0" w:line="64" w:lineRule="exact"/>
        <w:rPr>
          <w:rFonts w:ascii="Times New Roman" w:hAnsi="Times New Roman"/>
          <w:sz w:val="24"/>
          <w:szCs w:val="24"/>
        </w:rPr>
      </w:pPr>
      <w:r>
        <w:rPr>
          <w:noProof/>
        </w:rPr>
        <w:pict>
          <v:shape id="_x0000_s1040" type="#_x0000_t75" style="position:absolute;margin-left:.15pt;margin-top:1.95pt;width:479.85pt;height:14.05pt;z-index:-251643904" o:allowincell="f">
            <v:imagedata r:id="rId6" o:title=""/>
          </v:shape>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Section 15: Regulatory Information</w:t>
      </w:r>
    </w:p>
    <w:p w:rsidR="00B2389F" w:rsidRDefault="00B2389F">
      <w:pPr>
        <w:widowControl w:val="0"/>
        <w:autoSpaceDE w:val="0"/>
        <w:autoSpaceDN w:val="0"/>
        <w:adjustRightInd w:val="0"/>
        <w:spacing w:after="0" w:line="110"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Inventory Status-Part 1</w:t>
      </w:r>
    </w:p>
    <w:p w:rsidR="00B2389F" w:rsidRDefault="00B2389F">
      <w:pPr>
        <w:widowControl w:val="0"/>
        <w:autoSpaceDE w:val="0"/>
        <w:autoSpaceDN w:val="0"/>
        <w:adjustRightInd w:val="0"/>
        <w:spacing w:after="0" w:line="67"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1900"/>
        <w:gridCol w:w="460"/>
        <w:gridCol w:w="200"/>
        <w:gridCol w:w="580"/>
        <w:gridCol w:w="620"/>
        <w:gridCol w:w="940"/>
        <w:gridCol w:w="580"/>
        <w:gridCol w:w="360"/>
        <w:gridCol w:w="1400"/>
        <w:gridCol w:w="40"/>
        <w:gridCol w:w="420"/>
        <w:gridCol w:w="1880"/>
      </w:tblGrid>
      <w:tr w:rsidR="00B2389F" w:rsidRPr="000F0021">
        <w:trPr>
          <w:trHeight w:val="227"/>
        </w:trPr>
        <w:tc>
          <w:tcPr>
            <w:tcW w:w="1900" w:type="dxa"/>
            <w:tcBorders>
              <w:top w:val="single" w:sz="8" w:space="0" w:color="auto"/>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Ingredient (CAS#)</w:t>
            </w:r>
          </w:p>
        </w:tc>
        <w:tc>
          <w:tcPr>
            <w:tcW w:w="460" w:type="dxa"/>
            <w:tcBorders>
              <w:top w:val="single" w:sz="8" w:space="0" w:color="auto"/>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9"/>
                <w:szCs w:val="19"/>
              </w:rPr>
            </w:pPr>
          </w:p>
        </w:tc>
        <w:tc>
          <w:tcPr>
            <w:tcW w:w="200" w:type="dxa"/>
            <w:tcBorders>
              <w:top w:val="single" w:sz="8" w:space="0" w:color="auto"/>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9"/>
                <w:szCs w:val="19"/>
              </w:rPr>
            </w:pPr>
          </w:p>
        </w:tc>
        <w:tc>
          <w:tcPr>
            <w:tcW w:w="580" w:type="dxa"/>
            <w:tcBorders>
              <w:top w:val="single" w:sz="8" w:space="0" w:color="auto"/>
              <w:left w:val="nil"/>
              <w:bottom w:val="single" w:sz="8" w:space="0" w:color="auto"/>
              <w:right w:val="nil"/>
            </w:tcBorders>
            <w:vAlign w:val="bottom"/>
          </w:tcPr>
          <w:p w:rsidR="00B2389F" w:rsidRPr="000F0021" w:rsidRDefault="00B2389F">
            <w:pPr>
              <w:widowControl w:val="0"/>
              <w:autoSpaceDE w:val="0"/>
              <w:autoSpaceDN w:val="0"/>
              <w:adjustRightInd w:val="0"/>
              <w:spacing w:after="0" w:line="219" w:lineRule="exact"/>
              <w:jc w:val="center"/>
              <w:rPr>
                <w:rFonts w:ascii="Times New Roman" w:hAnsi="Times New Roman"/>
                <w:sz w:val="24"/>
                <w:szCs w:val="24"/>
              </w:rPr>
            </w:pPr>
            <w:r w:rsidRPr="000F0021">
              <w:rPr>
                <w:rFonts w:cs="Calibri"/>
                <w:w w:val="97"/>
                <w:sz w:val="18"/>
                <w:szCs w:val="18"/>
              </w:rPr>
              <w:t>TSCA</w:t>
            </w:r>
          </w:p>
        </w:tc>
        <w:tc>
          <w:tcPr>
            <w:tcW w:w="620" w:type="dxa"/>
            <w:tcBorders>
              <w:top w:val="single" w:sz="8" w:space="0" w:color="auto"/>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9"/>
                <w:szCs w:val="19"/>
              </w:rPr>
            </w:pPr>
          </w:p>
        </w:tc>
        <w:tc>
          <w:tcPr>
            <w:tcW w:w="1520" w:type="dxa"/>
            <w:gridSpan w:val="2"/>
            <w:tcBorders>
              <w:top w:val="single" w:sz="8" w:space="0" w:color="auto"/>
              <w:left w:val="nil"/>
              <w:bottom w:val="single" w:sz="8" w:space="0" w:color="auto"/>
              <w:right w:val="nil"/>
            </w:tcBorders>
            <w:vAlign w:val="bottom"/>
          </w:tcPr>
          <w:p w:rsidR="00B2389F" w:rsidRPr="000F0021" w:rsidRDefault="00B2389F">
            <w:pPr>
              <w:widowControl w:val="0"/>
              <w:autoSpaceDE w:val="0"/>
              <w:autoSpaceDN w:val="0"/>
              <w:adjustRightInd w:val="0"/>
              <w:spacing w:after="0" w:line="219" w:lineRule="exact"/>
              <w:ind w:left="250"/>
              <w:jc w:val="center"/>
              <w:rPr>
                <w:rFonts w:ascii="Times New Roman" w:hAnsi="Times New Roman"/>
                <w:sz w:val="24"/>
                <w:szCs w:val="24"/>
              </w:rPr>
            </w:pPr>
            <w:r w:rsidRPr="000F0021">
              <w:rPr>
                <w:rFonts w:cs="Calibri"/>
                <w:w w:val="97"/>
                <w:sz w:val="18"/>
                <w:szCs w:val="18"/>
              </w:rPr>
              <w:t>EC</w:t>
            </w:r>
          </w:p>
        </w:tc>
        <w:tc>
          <w:tcPr>
            <w:tcW w:w="360" w:type="dxa"/>
            <w:tcBorders>
              <w:top w:val="single" w:sz="8" w:space="0" w:color="auto"/>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9"/>
                <w:szCs w:val="19"/>
              </w:rPr>
            </w:pPr>
          </w:p>
        </w:tc>
        <w:tc>
          <w:tcPr>
            <w:tcW w:w="1440" w:type="dxa"/>
            <w:gridSpan w:val="2"/>
            <w:tcBorders>
              <w:top w:val="single" w:sz="8" w:space="0" w:color="auto"/>
              <w:left w:val="nil"/>
              <w:bottom w:val="single" w:sz="8" w:space="0" w:color="auto"/>
              <w:right w:val="nil"/>
            </w:tcBorders>
            <w:vAlign w:val="bottom"/>
          </w:tcPr>
          <w:p w:rsidR="00B2389F" w:rsidRPr="000F0021" w:rsidRDefault="00B2389F">
            <w:pPr>
              <w:widowControl w:val="0"/>
              <w:autoSpaceDE w:val="0"/>
              <w:autoSpaceDN w:val="0"/>
              <w:adjustRightInd w:val="0"/>
              <w:spacing w:after="0" w:line="219" w:lineRule="exact"/>
              <w:ind w:left="290"/>
              <w:jc w:val="center"/>
              <w:rPr>
                <w:rFonts w:ascii="Times New Roman" w:hAnsi="Times New Roman"/>
                <w:sz w:val="24"/>
                <w:szCs w:val="24"/>
              </w:rPr>
            </w:pPr>
            <w:r w:rsidRPr="000F0021">
              <w:rPr>
                <w:rFonts w:cs="Calibri"/>
                <w:sz w:val="18"/>
                <w:szCs w:val="18"/>
              </w:rPr>
              <w:t>Japan</w:t>
            </w:r>
          </w:p>
        </w:tc>
        <w:tc>
          <w:tcPr>
            <w:tcW w:w="420" w:type="dxa"/>
            <w:tcBorders>
              <w:top w:val="single" w:sz="8" w:space="0" w:color="auto"/>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9"/>
                <w:szCs w:val="19"/>
              </w:rPr>
            </w:pPr>
          </w:p>
        </w:tc>
        <w:tc>
          <w:tcPr>
            <w:tcW w:w="1880" w:type="dxa"/>
            <w:tcBorders>
              <w:top w:val="single" w:sz="8" w:space="0" w:color="auto"/>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19" w:lineRule="exact"/>
              <w:jc w:val="center"/>
              <w:rPr>
                <w:rFonts w:ascii="Times New Roman" w:hAnsi="Times New Roman"/>
                <w:sz w:val="24"/>
                <w:szCs w:val="24"/>
              </w:rPr>
            </w:pPr>
            <w:r w:rsidRPr="000F0021">
              <w:rPr>
                <w:rFonts w:cs="Calibri"/>
                <w:w w:val="98"/>
                <w:sz w:val="18"/>
                <w:szCs w:val="18"/>
              </w:rPr>
              <w:t>Australia</w:t>
            </w:r>
          </w:p>
        </w:tc>
      </w:tr>
      <w:tr w:rsidR="00B2389F" w:rsidRPr="000F0021">
        <w:trPr>
          <w:trHeight w:val="210"/>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left="120"/>
              <w:rPr>
                <w:rFonts w:ascii="Times New Roman" w:hAnsi="Times New Roman"/>
                <w:sz w:val="24"/>
                <w:szCs w:val="24"/>
              </w:rPr>
            </w:pPr>
            <w:r w:rsidRPr="000F0021">
              <w:rPr>
                <w:rFonts w:cs="Calibri"/>
                <w:sz w:val="18"/>
                <w:szCs w:val="18"/>
              </w:rPr>
              <w:t>Ethanol (64-17-5)</w:t>
            </w: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w w:val="96"/>
                <w:sz w:val="18"/>
                <w:szCs w:val="18"/>
              </w:rPr>
              <w:t>Yes</w:t>
            </w: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250"/>
              <w:jc w:val="center"/>
              <w:rPr>
                <w:rFonts w:ascii="Times New Roman" w:hAnsi="Times New Roman"/>
                <w:sz w:val="24"/>
                <w:szCs w:val="24"/>
              </w:rPr>
            </w:pPr>
            <w:r w:rsidRPr="000F0021">
              <w:rPr>
                <w:rFonts w:cs="Calibri"/>
                <w:sz w:val="18"/>
                <w:szCs w:val="18"/>
              </w:rPr>
              <w:t>Yes</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310"/>
              <w:jc w:val="center"/>
              <w:rPr>
                <w:rFonts w:ascii="Times New Roman" w:hAnsi="Times New Roman"/>
                <w:sz w:val="24"/>
                <w:szCs w:val="24"/>
              </w:rPr>
            </w:pPr>
            <w:r w:rsidRPr="000F0021">
              <w:rPr>
                <w:rFonts w:cs="Calibri"/>
                <w:w w:val="96"/>
                <w:sz w:val="18"/>
                <w:szCs w:val="18"/>
              </w:rPr>
              <w:t>Yes</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sz w:val="18"/>
                <w:szCs w:val="18"/>
              </w:rPr>
              <w:t>Yes</w:t>
            </w:r>
          </w:p>
        </w:tc>
      </w:tr>
      <w:tr w:rsidR="00B2389F" w:rsidRPr="000F0021">
        <w:trPr>
          <w:trHeight w:val="507"/>
        </w:trPr>
        <w:tc>
          <w:tcPr>
            <w:tcW w:w="2560" w:type="dxa"/>
            <w:gridSpan w:val="3"/>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Chemical Inventory Status-Part 2</w:t>
            </w:r>
          </w:p>
        </w:tc>
        <w:tc>
          <w:tcPr>
            <w:tcW w:w="5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3"/>
        </w:trPr>
        <w:tc>
          <w:tcPr>
            <w:tcW w:w="236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08"/>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left="120"/>
              <w:rPr>
                <w:rFonts w:ascii="Times New Roman" w:hAnsi="Times New Roman"/>
                <w:sz w:val="24"/>
                <w:szCs w:val="24"/>
              </w:rPr>
            </w:pPr>
            <w:r w:rsidRPr="000F0021">
              <w:rPr>
                <w:rFonts w:cs="Calibri"/>
                <w:sz w:val="18"/>
                <w:szCs w:val="18"/>
              </w:rPr>
              <w:t>Ingredient (CAS#)</w:t>
            </w: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jc w:val="center"/>
              <w:rPr>
                <w:rFonts w:ascii="Times New Roman" w:hAnsi="Times New Roman"/>
                <w:sz w:val="24"/>
                <w:szCs w:val="24"/>
              </w:rPr>
            </w:pPr>
            <w:r w:rsidRPr="000F0021">
              <w:rPr>
                <w:rFonts w:cs="Calibri"/>
                <w:w w:val="98"/>
                <w:sz w:val="18"/>
                <w:szCs w:val="18"/>
              </w:rPr>
              <w:t>Korea</w:t>
            </w: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50"/>
              <w:jc w:val="center"/>
              <w:rPr>
                <w:rFonts w:ascii="Times New Roman" w:hAnsi="Times New Roman"/>
                <w:sz w:val="24"/>
                <w:szCs w:val="24"/>
              </w:rPr>
            </w:pPr>
            <w:r w:rsidRPr="000F0021">
              <w:rPr>
                <w:rFonts w:cs="Calibri"/>
                <w:w w:val="99"/>
                <w:sz w:val="18"/>
                <w:szCs w:val="18"/>
              </w:rPr>
              <w:t>Canada</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90"/>
              <w:jc w:val="center"/>
              <w:rPr>
                <w:rFonts w:ascii="Times New Roman" w:hAnsi="Times New Roman"/>
                <w:sz w:val="24"/>
                <w:szCs w:val="24"/>
              </w:rPr>
            </w:pPr>
            <w:r w:rsidRPr="000F0021">
              <w:rPr>
                <w:rFonts w:cs="Calibri"/>
                <w:w w:val="99"/>
                <w:sz w:val="18"/>
                <w:szCs w:val="18"/>
              </w:rPr>
              <w:t>Canada</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jc w:val="center"/>
              <w:rPr>
                <w:rFonts w:ascii="Times New Roman" w:hAnsi="Times New Roman"/>
                <w:sz w:val="24"/>
                <w:szCs w:val="24"/>
              </w:rPr>
            </w:pPr>
            <w:r w:rsidRPr="000F0021">
              <w:rPr>
                <w:rFonts w:cs="Calibri"/>
                <w:sz w:val="18"/>
                <w:szCs w:val="18"/>
              </w:rPr>
              <w:t>Philippines</w:t>
            </w:r>
          </w:p>
        </w:tc>
      </w:tr>
      <w:tr w:rsidR="00B2389F" w:rsidRPr="000F0021">
        <w:trPr>
          <w:trHeight w:val="209"/>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50"/>
              <w:jc w:val="center"/>
              <w:rPr>
                <w:rFonts w:ascii="Times New Roman" w:hAnsi="Times New Roman"/>
                <w:sz w:val="24"/>
                <w:szCs w:val="24"/>
              </w:rPr>
            </w:pPr>
            <w:r w:rsidRPr="000F0021">
              <w:rPr>
                <w:rFonts w:cs="Calibri"/>
                <w:w w:val="96"/>
                <w:sz w:val="18"/>
                <w:szCs w:val="18"/>
              </w:rPr>
              <w:t>DSL</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90"/>
              <w:jc w:val="center"/>
              <w:rPr>
                <w:rFonts w:ascii="Times New Roman" w:hAnsi="Times New Roman"/>
                <w:sz w:val="24"/>
                <w:szCs w:val="24"/>
              </w:rPr>
            </w:pPr>
            <w:r w:rsidRPr="000F0021">
              <w:rPr>
                <w:rFonts w:cs="Calibri"/>
                <w:w w:val="98"/>
                <w:sz w:val="18"/>
                <w:szCs w:val="18"/>
              </w:rPr>
              <w:t>NDSL</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r>
      <w:tr w:rsidR="00B2389F" w:rsidRPr="000F0021">
        <w:trPr>
          <w:trHeight w:val="210"/>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left="120"/>
              <w:rPr>
                <w:rFonts w:ascii="Times New Roman" w:hAnsi="Times New Roman"/>
                <w:sz w:val="24"/>
                <w:szCs w:val="24"/>
              </w:rPr>
            </w:pPr>
            <w:r w:rsidRPr="000F0021">
              <w:rPr>
                <w:rFonts w:cs="Calibri"/>
                <w:sz w:val="18"/>
                <w:szCs w:val="18"/>
              </w:rPr>
              <w:t>Ethanol (64-17-5)</w:t>
            </w: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w w:val="96"/>
                <w:sz w:val="18"/>
                <w:szCs w:val="18"/>
              </w:rPr>
              <w:t>Yes</w:t>
            </w: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250"/>
              <w:jc w:val="center"/>
              <w:rPr>
                <w:rFonts w:ascii="Times New Roman" w:hAnsi="Times New Roman"/>
                <w:sz w:val="24"/>
                <w:szCs w:val="24"/>
              </w:rPr>
            </w:pPr>
            <w:r w:rsidRPr="000F0021">
              <w:rPr>
                <w:rFonts w:cs="Calibri"/>
                <w:sz w:val="18"/>
                <w:szCs w:val="18"/>
              </w:rPr>
              <w:t>Yes</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310"/>
              <w:jc w:val="center"/>
              <w:rPr>
                <w:rFonts w:ascii="Times New Roman" w:hAnsi="Times New Roman"/>
                <w:sz w:val="24"/>
                <w:szCs w:val="24"/>
              </w:rPr>
            </w:pPr>
            <w:r w:rsidRPr="000F0021">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sz w:val="18"/>
                <w:szCs w:val="18"/>
              </w:rPr>
              <w:t>Yes</w:t>
            </w:r>
          </w:p>
        </w:tc>
      </w:tr>
      <w:tr w:rsidR="00B2389F" w:rsidRPr="000F0021">
        <w:trPr>
          <w:trHeight w:val="508"/>
        </w:trPr>
        <w:tc>
          <w:tcPr>
            <w:tcW w:w="5280" w:type="dxa"/>
            <w:gridSpan w:val="7"/>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Federal, State &amp; International Regulations-Part 1</w:t>
            </w:r>
          </w:p>
        </w:tc>
        <w:tc>
          <w:tcPr>
            <w:tcW w:w="3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3"/>
        </w:trPr>
        <w:tc>
          <w:tcPr>
            <w:tcW w:w="19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56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30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08"/>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140" w:type="dxa"/>
            <w:gridSpan w:val="3"/>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60"/>
              <w:rPr>
                <w:rFonts w:ascii="Times New Roman" w:hAnsi="Times New Roman"/>
                <w:sz w:val="24"/>
                <w:szCs w:val="24"/>
              </w:rPr>
            </w:pPr>
            <w:r w:rsidRPr="000F0021">
              <w:rPr>
                <w:rFonts w:cs="Calibri"/>
                <w:sz w:val="18"/>
                <w:szCs w:val="18"/>
              </w:rPr>
              <w:t>SARA 302</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30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left="60"/>
              <w:rPr>
                <w:rFonts w:ascii="Times New Roman" w:hAnsi="Times New Roman"/>
                <w:sz w:val="24"/>
                <w:szCs w:val="24"/>
              </w:rPr>
            </w:pPr>
            <w:r w:rsidRPr="000F0021">
              <w:rPr>
                <w:rFonts w:cs="Calibri"/>
                <w:sz w:val="18"/>
                <w:szCs w:val="18"/>
              </w:rPr>
              <w:t>SARA 313</w:t>
            </w:r>
          </w:p>
        </w:tc>
      </w:tr>
      <w:tr w:rsidR="00B2389F" w:rsidRPr="000F0021">
        <w:trPr>
          <w:trHeight w:val="209"/>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left="120"/>
              <w:rPr>
                <w:rFonts w:ascii="Times New Roman" w:hAnsi="Times New Roman"/>
                <w:sz w:val="24"/>
                <w:szCs w:val="24"/>
              </w:rPr>
            </w:pPr>
            <w:r w:rsidRPr="000F0021">
              <w:rPr>
                <w:rFonts w:cs="Calibri"/>
                <w:sz w:val="18"/>
                <w:szCs w:val="18"/>
              </w:rPr>
              <w:t>Ingredient (CAS#)</w:t>
            </w: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jc w:val="center"/>
              <w:rPr>
                <w:rFonts w:ascii="Times New Roman" w:hAnsi="Times New Roman"/>
                <w:sz w:val="24"/>
                <w:szCs w:val="24"/>
              </w:rPr>
            </w:pPr>
            <w:r w:rsidRPr="000F0021">
              <w:rPr>
                <w:rFonts w:cs="Calibri"/>
                <w:sz w:val="18"/>
                <w:szCs w:val="18"/>
              </w:rPr>
              <w:t>RQ</w:t>
            </w: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250"/>
              <w:jc w:val="center"/>
              <w:rPr>
                <w:rFonts w:ascii="Times New Roman" w:hAnsi="Times New Roman"/>
                <w:sz w:val="24"/>
                <w:szCs w:val="24"/>
              </w:rPr>
            </w:pPr>
            <w:r w:rsidRPr="000F0021">
              <w:rPr>
                <w:rFonts w:cs="Calibri"/>
                <w:w w:val="99"/>
                <w:sz w:val="18"/>
                <w:szCs w:val="18"/>
              </w:rPr>
              <w:t>TPQ</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6" w:lineRule="exact"/>
              <w:ind w:left="310"/>
              <w:jc w:val="center"/>
              <w:rPr>
                <w:rFonts w:ascii="Times New Roman" w:hAnsi="Times New Roman"/>
                <w:sz w:val="24"/>
                <w:szCs w:val="24"/>
              </w:rPr>
            </w:pPr>
            <w:r w:rsidRPr="000F0021">
              <w:rPr>
                <w:rFonts w:cs="Calibri"/>
                <w:sz w:val="18"/>
                <w:szCs w:val="18"/>
              </w:rPr>
              <w:t>List Chemical</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jc w:val="center"/>
              <w:rPr>
                <w:rFonts w:ascii="Times New Roman" w:hAnsi="Times New Roman"/>
                <w:sz w:val="24"/>
                <w:szCs w:val="24"/>
              </w:rPr>
            </w:pPr>
            <w:r w:rsidRPr="000F0021">
              <w:rPr>
                <w:rFonts w:cs="Calibri"/>
                <w:sz w:val="18"/>
                <w:szCs w:val="18"/>
              </w:rPr>
              <w:t>Category</w:t>
            </w:r>
          </w:p>
        </w:tc>
      </w:tr>
      <w:tr w:rsidR="00B2389F" w:rsidRPr="000F0021">
        <w:trPr>
          <w:trHeight w:val="210"/>
        </w:trPr>
        <w:tc>
          <w:tcPr>
            <w:tcW w:w="1900" w:type="dxa"/>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left="120"/>
              <w:rPr>
                <w:rFonts w:ascii="Times New Roman" w:hAnsi="Times New Roman"/>
                <w:sz w:val="24"/>
                <w:szCs w:val="24"/>
              </w:rPr>
            </w:pPr>
            <w:r w:rsidRPr="000F0021">
              <w:rPr>
                <w:rFonts w:cs="Calibri"/>
                <w:sz w:val="18"/>
                <w:szCs w:val="18"/>
              </w:rPr>
              <w:t>Ethanol (64-17-5)</w:t>
            </w: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w w:val="94"/>
                <w:sz w:val="18"/>
                <w:szCs w:val="18"/>
              </w:rPr>
              <w:t>No</w:t>
            </w:r>
          </w:p>
        </w:tc>
        <w:tc>
          <w:tcPr>
            <w:tcW w:w="6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250"/>
              <w:jc w:val="center"/>
              <w:rPr>
                <w:rFonts w:ascii="Times New Roman" w:hAnsi="Times New Roman"/>
                <w:sz w:val="24"/>
                <w:szCs w:val="24"/>
              </w:rPr>
            </w:pPr>
            <w:r w:rsidRPr="000F0021">
              <w:rPr>
                <w:rFonts w:cs="Calibri"/>
                <w:sz w:val="18"/>
                <w:szCs w:val="18"/>
              </w:rPr>
              <w:t>No</w:t>
            </w:r>
          </w:p>
        </w:tc>
        <w:tc>
          <w:tcPr>
            <w:tcW w:w="3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7" w:lineRule="exact"/>
              <w:ind w:left="310"/>
              <w:jc w:val="center"/>
              <w:rPr>
                <w:rFonts w:ascii="Times New Roman" w:hAnsi="Times New Roman"/>
                <w:sz w:val="24"/>
                <w:szCs w:val="24"/>
              </w:rPr>
            </w:pPr>
            <w:r w:rsidRPr="000F0021">
              <w:rPr>
                <w:rFonts w:cs="Calibri"/>
                <w:w w:val="94"/>
                <w:sz w:val="18"/>
                <w:szCs w:val="18"/>
              </w:rPr>
              <w:t>No</w:t>
            </w:r>
          </w:p>
        </w:tc>
        <w:tc>
          <w:tcPr>
            <w:tcW w:w="42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jc w:val="center"/>
              <w:rPr>
                <w:rFonts w:ascii="Times New Roman" w:hAnsi="Times New Roman"/>
                <w:sz w:val="24"/>
                <w:szCs w:val="24"/>
              </w:rPr>
            </w:pPr>
            <w:r w:rsidRPr="000F0021">
              <w:rPr>
                <w:rFonts w:cs="Calibri"/>
                <w:sz w:val="18"/>
                <w:szCs w:val="18"/>
              </w:rPr>
              <w:t>No</w:t>
            </w:r>
          </w:p>
        </w:tc>
      </w:tr>
      <w:tr w:rsidR="00B2389F" w:rsidRPr="000F0021">
        <w:trPr>
          <w:trHeight w:val="507"/>
        </w:trPr>
        <w:tc>
          <w:tcPr>
            <w:tcW w:w="5280" w:type="dxa"/>
            <w:gridSpan w:val="7"/>
            <w:tcBorders>
              <w:top w:val="nil"/>
              <w:left w:val="nil"/>
              <w:bottom w:val="nil"/>
              <w:right w:val="nil"/>
            </w:tcBorders>
            <w:vAlign w:val="bottom"/>
          </w:tcPr>
          <w:p w:rsidR="00B2389F" w:rsidRPr="000F0021" w:rsidRDefault="00B2389F">
            <w:pPr>
              <w:widowControl w:val="0"/>
              <w:autoSpaceDE w:val="0"/>
              <w:autoSpaceDN w:val="0"/>
              <w:adjustRightInd w:val="0"/>
              <w:spacing w:after="0" w:line="219" w:lineRule="exact"/>
              <w:ind w:left="120"/>
              <w:rPr>
                <w:rFonts w:ascii="Times New Roman" w:hAnsi="Times New Roman"/>
                <w:sz w:val="24"/>
                <w:szCs w:val="24"/>
              </w:rPr>
            </w:pPr>
            <w:r w:rsidRPr="000F0021">
              <w:rPr>
                <w:rFonts w:cs="Calibri"/>
                <w:sz w:val="18"/>
                <w:szCs w:val="18"/>
              </w:rPr>
              <w:t>Federal, State &amp; International Regulations-Part 2</w:t>
            </w:r>
          </w:p>
        </w:tc>
        <w:tc>
          <w:tcPr>
            <w:tcW w:w="36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24"/>
                <w:szCs w:val="24"/>
              </w:rPr>
            </w:pPr>
          </w:p>
        </w:tc>
      </w:tr>
      <w:tr w:rsidR="00B2389F" w:rsidRPr="000F0021">
        <w:trPr>
          <w:trHeight w:val="86"/>
        </w:trPr>
        <w:tc>
          <w:tcPr>
            <w:tcW w:w="19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6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3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4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4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c>
          <w:tcPr>
            <w:tcW w:w="18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7"/>
                <w:szCs w:val="7"/>
              </w:rPr>
            </w:pPr>
          </w:p>
        </w:tc>
      </w:tr>
      <w:tr w:rsidR="00B2389F" w:rsidRPr="000F0021">
        <w:trPr>
          <w:trHeight w:val="206"/>
        </w:trPr>
        <w:tc>
          <w:tcPr>
            <w:tcW w:w="1900" w:type="dxa"/>
            <w:tcBorders>
              <w:top w:val="nil"/>
              <w:left w:val="single" w:sz="8" w:space="0" w:color="auto"/>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46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6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1520" w:type="dxa"/>
            <w:gridSpan w:val="2"/>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03" w:lineRule="exact"/>
              <w:ind w:left="230"/>
              <w:jc w:val="center"/>
              <w:rPr>
                <w:rFonts w:ascii="Times New Roman" w:hAnsi="Times New Roman"/>
                <w:sz w:val="24"/>
                <w:szCs w:val="24"/>
              </w:rPr>
            </w:pPr>
            <w:r w:rsidRPr="000F0021">
              <w:rPr>
                <w:rFonts w:cs="Calibri"/>
                <w:sz w:val="18"/>
                <w:szCs w:val="18"/>
              </w:rPr>
              <w:t>RCRA</w:t>
            </w:r>
          </w:p>
        </w:tc>
        <w:tc>
          <w:tcPr>
            <w:tcW w:w="3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140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4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7"/>
                <w:szCs w:val="17"/>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3" w:lineRule="exact"/>
              <w:ind w:right="390"/>
              <w:jc w:val="center"/>
              <w:rPr>
                <w:rFonts w:ascii="Times New Roman" w:hAnsi="Times New Roman"/>
                <w:sz w:val="24"/>
                <w:szCs w:val="24"/>
              </w:rPr>
            </w:pPr>
            <w:r w:rsidRPr="000F0021">
              <w:rPr>
                <w:rFonts w:cs="Calibri"/>
                <w:w w:val="97"/>
                <w:sz w:val="18"/>
                <w:szCs w:val="18"/>
              </w:rPr>
              <w:t>TSCA</w:t>
            </w:r>
          </w:p>
        </w:tc>
      </w:tr>
      <w:tr w:rsidR="00B2389F" w:rsidRPr="000F0021">
        <w:trPr>
          <w:trHeight w:val="209"/>
        </w:trPr>
        <w:tc>
          <w:tcPr>
            <w:tcW w:w="2360" w:type="dxa"/>
            <w:gridSpan w:val="2"/>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left="120"/>
              <w:rPr>
                <w:rFonts w:ascii="Times New Roman" w:hAnsi="Times New Roman"/>
                <w:sz w:val="24"/>
                <w:szCs w:val="24"/>
              </w:rPr>
            </w:pPr>
            <w:r w:rsidRPr="000F0021">
              <w:rPr>
                <w:rFonts w:cs="Calibri"/>
                <w:sz w:val="18"/>
                <w:szCs w:val="18"/>
              </w:rPr>
              <w:t>Ingredient (CAS#)</w:t>
            </w: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left="100"/>
              <w:rPr>
                <w:rFonts w:ascii="Times New Roman" w:hAnsi="Times New Roman"/>
                <w:sz w:val="24"/>
                <w:szCs w:val="24"/>
              </w:rPr>
            </w:pPr>
            <w:r w:rsidRPr="000F0021">
              <w:rPr>
                <w:rFonts w:cs="Calibri"/>
                <w:sz w:val="18"/>
                <w:szCs w:val="18"/>
              </w:rPr>
              <w:t>CERCLA</w:t>
            </w: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76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right="850"/>
              <w:jc w:val="right"/>
              <w:rPr>
                <w:rFonts w:ascii="Times New Roman" w:hAnsi="Times New Roman"/>
                <w:sz w:val="24"/>
                <w:szCs w:val="24"/>
              </w:rPr>
            </w:pPr>
            <w:r w:rsidRPr="000F0021">
              <w:rPr>
                <w:rFonts w:cs="Calibri"/>
                <w:sz w:val="18"/>
                <w:szCs w:val="18"/>
              </w:rPr>
              <w:t>261.33</w:t>
            </w: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6" w:lineRule="exact"/>
              <w:ind w:right="410"/>
              <w:jc w:val="center"/>
              <w:rPr>
                <w:rFonts w:ascii="Times New Roman" w:hAnsi="Times New Roman"/>
                <w:sz w:val="24"/>
                <w:szCs w:val="24"/>
              </w:rPr>
            </w:pPr>
            <w:r w:rsidRPr="000F0021">
              <w:rPr>
                <w:rFonts w:cs="Calibri"/>
                <w:sz w:val="18"/>
                <w:szCs w:val="18"/>
              </w:rPr>
              <w:t>8(d)</w:t>
            </w:r>
          </w:p>
        </w:tc>
      </w:tr>
      <w:tr w:rsidR="00B2389F" w:rsidRPr="000F0021">
        <w:trPr>
          <w:trHeight w:val="212"/>
        </w:trPr>
        <w:tc>
          <w:tcPr>
            <w:tcW w:w="2360" w:type="dxa"/>
            <w:gridSpan w:val="2"/>
            <w:tcBorders>
              <w:top w:val="nil"/>
              <w:left w:val="single" w:sz="8" w:space="0" w:color="auto"/>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left="120"/>
              <w:rPr>
                <w:rFonts w:ascii="Times New Roman" w:hAnsi="Times New Roman"/>
                <w:sz w:val="24"/>
                <w:szCs w:val="24"/>
              </w:rPr>
            </w:pPr>
            <w:r w:rsidRPr="000F0021">
              <w:rPr>
                <w:rFonts w:cs="Calibri"/>
                <w:sz w:val="18"/>
                <w:szCs w:val="18"/>
              </w:rPr>
              <w:t>Ethanol (64-17-5)</w:t>
            </w:r>
          </w:p>
        </w:tc>
        <w:tc>
          <w:tcPr>
            <w:tcW w:w="20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560" w:type="dxa"/>
            <w:gridSpan w:val="2"/>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left="280"/>
              <w:rPr>
                <w:rFonts w:ascii="Times New Roman" w:hAnsi="Times New Roman"/>
                <w:sz w:val="24"/>
                <w:szCs w:val="24"/>
              </w:rPr>
            </w:pPr>
            <w:r w:rsidRPr="000F0021">
              <w:rPr>
                <w:rFonts w:cs="Calibri"/>
                <w:sz w:val="18"/>
                <w:szCs w:val="18"/>
              </w:rPr>
              <w:t>No</w:t>
            </w:r>
          </w:p>
        </w:tc>
        <w:tc>
          <w:tcPr>
            <w:tcW w:w="58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right="890"/>
              <w:jc w:val="center"/>
              <w:rPr>
                <w:rFonts w:ascii="Times New Roman" w:hAnsi="Times New Roman"/>
                <w:sz w:val="24"/>
                <w:szCs w:val="24"/>
              </w:rPr>
            </w:pPr>
            <w:r w:rsidRPr="000F0021">
              <w:rPr>
                <w:rFonts w:cs="Calibri"/>
                <w:sz w:val="18"/>
                <w:szCs w:val="18"/>
              </w:rPr>
              <w:t>No</w:t>
            </w:r>
          </w:p>
        </w:tc>
        <w:tc>
          <w:tcPr>
            <w:tcW w:w="4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nil"/>
            </w:tcBorders>
            <w:vAlign w:val="bottom"/>
          </w:tcPr>
          <w:p w:rsidR="00B2389F" w:rsidRPr="000F0021" w:rsidRDefault="00B2389F">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auto"/>
              <w:right w:val="single" w:sz="8" w:space="0" w:color="auto"/>
            </w:tcBorders>
            <w:vAlign w:val="bottom"/>
          </w:tcPr>
          <w:p w:rsidR="00B2389F" w:rsidRPr="000F0021" w:rsidRDefault="00B2389F">
            <w:pPr>
              <w:widowControl w:val="0"/>
              <w:autoSpaceDE w:val="0"/>
              <w:autoSpaceDN w:val="0"/>
              <w:adjustRightInd w:val="0"/>
              <w:spacing w:after="0" w:line="207" w:lineRule="exact"/>
              <w:ind w:right="410"/>
              <w:jc w:val="center"/>
              <w:rPr>
                <w:rFonts w:ascii="Times New Roman" w:hAnsi="Times New Roman"/>
                <w:sz w:val="24"/>
                <w:szCs w:val="24"/>
              </w:rPr>
            </w:pPr>
            <w:r w:rsidRPr="000F0021">
              <w:rPr>
                <w:rFonts w:cs="Calibri"/>
                <w:sz w:val="18"/>
                <w:szCs w:val="18"/>
              </w:rPr>
              <w:t>No</w:t>
            </w:r>
          </w:p>
        </w:tc>
      </w:tr>
    </w:tbl>
    <w:p w:rsidR="00B2389F" w:rsidRDefault="00B2389F">
      <w:pPr>
        <w:widowControl w:val="0"/>
        <w:autoSpaceDE w:val="0"/>
        <w:autoSpaceDN w:val="0"/>
        <w:adjustRightInd w:val="0"/>
        <w:spacing w:after="0" w:line="295" w:lineRule="exact"/>
        <w:rPr>
          <w:rFonts w:ascii="Times New Roman" w:hAnsi="Times New Roman"/>
          <w:sz w:val="24"/>
          <w:szCs w:val="24"/>
        </w:rPr>
      </w:pPr>
      <w:r>
        <w:rPr>
          <w:noProof/>
        </w:rPr>
        <w:pict>
          <v:rect id="_x0000_s1041" style="position:absolute;margin-left:467.7pt;margin-top:-.7pt;width:1pt;height:.95pt;z-index:-251642880;mso-position-horizontal-relative:text;mso-position-vertical-relative:text" o:allowincell="f" fillcolor="black" stroked="f"/>
        </w:pict>
      </w: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Chemical Weapons Convention: No</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TSCA 12b: No</w:t>
      </w:r>
    </w:p>
    <w:p w:rsidR="00B2389F" w:rsidRDefault="00B2389F">
      <w:pPr>
        <w:widowControl w:val="0"/>
        <w:autoSpaceDE w:val="0"/>
        <w:autoSpaceDN w:val="0"/>
        <w:adjustRightInd w:val="0"/>
        <w:spacing w:after="0" w:line="82"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CDTA: No</w:t>
      </w:r>
    </w:p>
    <w:p w:rsidR="00B2389F" w:rsidRDefault="00B2389F">
      <w:pPr>
        <w:widowControl w:val="0"/>
        <w:autoSpaceDE w:val="0"/>
        <w:autoSpaceDN w:val="0"/>
        <w:adjustRightInd w:val="0"/>
        <w:spacing w:after="0" w:line="79"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b/>
          <w:bCs/>
          <w:sz w:val="18"/>
          <w:szCs w:val="18"/>
          <w:u w:val="single"/>
        </w:rPr>
        <w:t>SARA 311/312:</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tabs>
          <w:tab w:val="left" w:pos="1540"/>
          <w:tab w:val="left" w:pos="3700"/>
          <w:tab w:val="left" w:pos="5140"/>
          <w:tab w:val="left" w:pos="7300"/>
        </w:tabs>
        <w:autoSpaceDE w:val="0"/>
        <w:autoSpaceDN w:val="0"/>
        <w:adjustRightInd w:val="0"/>
        <w:spacing w:after="0" w:line="239" w:lineRule="auto"/>
        <w:ind w:left="120"/>
        <w:rPr>
          <w:rFonts w:ascii="Times New Roman" w:hAnsi="Times New Roman"/>
          <w:sz w:val="24"/>
          <w:szCs w:val="24"/>
        </w:rPr>
      </w:pPr>
      <w:r>
        <w:rPr>
          <w:rFonts w:cs="Calibri"/>
          <w:sz w:val="18"/>
          <w:szCs w:val="18"/>
        </w:rPr>
        <w:t>Acute: Yes,</w:t>
      </w:r>
      <w:r>
        <w:rPr>
          <w:rFonts w:ascii="Times New Roman" w:hAnsi="Times New Roman"/>
          <w:sz w:val="24"/>
          <w:szCs w:val="24"/>
        </w:rPr>
        <w:tab/>
      </w:r>
      <w:r>
        <w:rPr>
          <w:rFonts w:cs="Calibri"/>
          <w:sz w:val="18"/>
          <w:szCs w:val="18"/>
        </w:rPr>
        <w:t>Chronic: Yes,</w:t>
      </w:r>
      <w:r>
        <w:rPr>
          <w:rFonts w:ascii="Times New Roman" w:hAnsi="Times New Roman"/>
          <w:sz w:val="24"/>
          <w:szCs w:val="24"/>
        </w:rPr>
        <w:tab/>
      </w:r>
      <w:r>
        <w:rPr>
          <w:rFonts w:cs="Calibri"/>
          <w:sz w:val="18"/>
          <w:szCs w:val="18"/>
        </w:rPr>
        <w:t>Fire: Yes,</w:t>
      </w:r>
      <w:r>
        <w:rPr>
          <w:rFonts w:ascii="Times New Roman" w:hAnsi="Times New Roman"/>
          <w:sz w:val="24"/>
          <w:szCs w:val="24"/>
        </w:rPr>
        <w:tab/>
      </w:r>
      <w:r>
        <w:rPr>
          <w:rFonts w:cs="Calibri"/>
          <w:sz w:val="18"/>
          <w:szCs w:val="18"/>
        </w:rPr>
        <w:t>Pressure: No,</w:t>
      </w:r>
      <w:r>
        <w:rPr>
          <w:rFonts w:ascii="Times New Roman" w:hAnsi="Times New Roman"/>
          <w:sz w:val="24"/>
          <w:szCs w:val="24"/>
        </w:rPr>
        <w:tab/>
      </w:r>
      <w:r>
        <w:rPr>
          <w:rFonts w:cs="Calibri"/>
          <w:sz w:val="18"/>
          <w:szCs w:val="18"/>
        </w:rPr>
        <w:t>Reactivity: No</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Mixture/Liquid</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39" w:lineRule="auto"/>
        <w:ind w:left="120"/>
        <w:rPr>
          <w:rFonts w:ascii="Times New Roman" w:hAnsi="Times New Roman"/>
          <w:sz w:val="24"/>
          <w:szCs w:val="24"/>
        </w:rPr>
      </w:pPr>
      <w:r>
        <w:rPr>
          <w:rFonts w:cs="Calibri"/>
          <w:sz w:val="18"/>
          <w:szCs w:val="18"/>
        </w:rPr>
        <w:t>Australian Hazchem Code: 2[S]E</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Poison Schedule: No information found</w:t>
      </w:r>
    </w:p>
    <w:p w:rsidR="00B2389F" w:rsidRDefault="00B2389F">
      <w:pPr>
        <w:widowControl w:val="0"/>
        <w:autoSpaceDE w:val="0"/>
        <w:autoSpaceDN w:val="0"/>
        <w:adjustRightInd w:val="0"/>
        <w:spacing w:after="0" w:line="111" w:lineRule="exact"/>
        <w:rPr>
          <w:rFonts w:ascii="Times New Roman" w:hAnsi="Times New Roman"/>
          <w:sz w:val="24"/>
          <w:szCs w:val="24"/>
        </w:rPr>
      </w:pPr>
      <w:r>
        <w:rPr>
          <w:noProof/>
        </w:rPr>
        <w:pict>
          <v:shape id="_x0000_s1042" type="#_x0000_t75" style="position:absolute;margin-left:.15pt;margin-top:4.3pt;width:479.85pt;height:14.05pt;z-index:-251641856" o:allowincell="f">
            <v:imagedata r:id="rId6" o:title=""/>
          </v:shape>
        </w:pic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Section 16: Other Information</w:t>
      </w:r>
    </w:p>
    <w:p w:rsidR="00B2389F" w:rsidRDefault="00B2389F">
      <w:pPr>
        <w:widowControl w:val="0"/>
        <w:autoSpaceDE w:val="0"/>
        <w:autoSpaceDN w:val="0"/>
        <w:adjustRightInd w:val="0"/>
        <w:spacing w:after="0" w:line="109"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b/>
          <w:bCs/>
          <w:sz w:val="18"/>
          <w:szCs w:val="18"/>
          <w:u w:val="single"/>
        </w:rPr>
        <w:t>History</w:t>
      </w:r>
    </w:p>
    <w:p w:rsidR="00B2389F" w:rsidRDefault="00B2389F">
      <w:pPr>
        <w:widowControl w:val="0"/>
        <w:autoSpaceDE w:val="0"/>
        <w:autoSpaceDN w:val="0"/>
        <w:adjustRightInd w:val="0"/>
        <w:spacing w:after="0" w:line="240" w:lineRule="auto"/>
        <w:ind w:left="120"/>
        <w:rPr>
          <w:rFonts w:ascii="Times New Roman" w:hAnsi="Times New Roman"/>
          <w:sz w:val="24"/>
          <w:szCs w:val="24"/>
        </w:rPr>
      </w:pPr>
      <w:r>
        <w:rPr>
          <w:rFonts w:cs="Calibri"/>
        </w:rPr>
        <w:t xml:space="preserve">Page </w:t>
      </w:r>
      <w:r>
        <w:rPr>
          <w:rFonts w:cs="Calibri"/>
          <w:b/>
          <w:bCs/>
        </w:rPr>
        <w:t>8</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sectPr w:rsidR="00B2389F">
          <w:pgSz w:w="12240" w:h="15840"/>
          <w:pgMar w:top="1434" w:right="1560" w:bottom="719" w:left="1320" w:header="720" w:footer="720" w:gutter="0"/>
          <w:cols w:space="720" w:equalWidth="0">
            <w:col w:w="9360"/>
          </w:cols>
          <w:noEndnote/>
        </w:sect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bookmarkStart w:id="7" w:name="page17"/>
      <w:bookmarkEnd w:id="7"/>
      <w:r>
        <w:rPr>
          <w:rFonts w:cs="Calibri"/>
          <w:b/>
          <w:bCs/>
          <w:sz w:val="18"/>
          <w:szCs w:val="18"/>
        </w:rPr>
        <w:t>Date of issue: 5/26/2015</w:t>
      </w:r>
    </w:p>
    <w:p w:rsidR="00B2389F" w:rsidRDefault="00B2389F">
      <w:pPr>
        <w:widowControl w:val="0"/>
        <w:autoSpaceDE w:val="0"/>
        <w:autoSpaceDN w:val="0"/>
        <w:adjustRightInd w:val="0"/>
        <w:spacing w:after="0" w:line="81"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Version: 1a</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ind w:left="720"/>
        <w:rPr>
          <w:rFonts w:ascii="Times New Roman" w:hAnsi="Times New Roman"/>
          <w:sz w:val="24"/>
          <w:szCs w:val="24"/>
        </w:rPr>
      </w:pPr>
      <w:r>
        <w:rPr>
          <w:rFonts w:cs="Calibri"/>
          <w:b/>
          <w:bCs/>
          <w:sz w:val="18"/>
          <w:szCs w:val="18"/>
        </w:rPr>
        <w:t>Revised Sections(s): New</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tabs>
          <w:tab w:val="left" w:pos="2140"/>
        </w:tabs>
        <w:autoSpaceDE w:val="0"/>
        <w:autoSpaceDN w:val="0"/>
        <w:adjustRightInd w:val="0"/>
        <w:spacing w:after="0" w:line="240" w:lineRule="auto"/>
        <w:ind w:left="720"/>
        <w:rPr>
          <w:rFonts w:ascii="Times New Roman" w:hAnsi="Times New Roman"/>
          <w:sz w:val="24"/>
          <w:szCs w:val="24"/>
        </w:rPr>
      </w:pPr>
      <w:r>
        <w:rPr>
          <w:rFonts w:cs="Calibri"/>
          <w:b/>
          <w:bCs/>
          <w:sz w:val="18"/>
          <w:szCs w:val="18"/>
        </w:rPr>
        <w:t>Prepared by:</w:t>
      </w:r>
      <w:r>
        <w:rPr>
          <w:rFonts w:ascii="Times New Roman" w:hAnsi="Times New Roman"/>
          <w:sz w:val="24"/>
          <w:szCs w:val="24"/>
        </w:rPr>
        <w:tab/>
      </w:r>
      <w:r>
        <w:rPr>
          <w:rFonts w:cs="Calibri"/>
          <w:b/>
          <w:bCs/>
          <w:sz w:val="18"/>
          <w:szCs w:val="18"/>
        </w:rPr>
        <w:t>OnLine Packaging, Inc.</w:t>
      </w:r>
    </w:p>
    <w:p w:rsidR="00B2389F" w:rsidRDefault="00B2389F">
      <w:pPr>
        <w:widowControl w:val="0"/>
        <w:autoSpaceDE w:val="0"/>
        <w:autoSpaceDN w:val="0"/>
        <w:adjustRightInd w:val="0"/>
        <w:spacing w:after="0" w:line="8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sz w:val="18"/>
          <w:szCs w:val="18"/>
          <w:u w:val="single"/>
        </w:rPr>
        <w:t>Notice to reader</w:t>
      </w:r>
    </w:p>
    <w:p w:rsidR="00B2389F" w:rsidRDefault="00B2389F">
      <w:pPr>
        <w:widowControl w:val="0"/>
        <w:autoSpaceDE w:val="0"/>
        <w:autoSpaceDN w:val="0"/>
        <w:adjustRightInd w:val="0"/>
        <w:spacing w:after="0" w:line="119" w:lineRule="exact"/>
        <w:rPr>
          <w:rFonts w:ascii="Times New Roman" w:hAnsi="Times New Roman"/>
          <w:sz w:val="24"/>
          <w:szCs w:val="24"/>
        </w:rPr>
      </w:pPr>
    </w:p>
    <w:p w:rsidR="00B2389F" w:rsidRDefault="00B2389F">
      <w:pPr>
        <w:widowControl w:val="0"/>
        <w:overflowPunct w:val="0"/>
        <w:autoSpaceDE w:val="0"/>
        <w:autoSpaceDN w:val="0"/>
        <w:adjustRightInd w:val="0"/>
        <w:spacing w:after="0" w:line="218" w:lineRule="auto"/>
        <w:rPr>
          <w:rFonts w:ascii="Times New Roman" w:hAnsi="Times New Roman"/>
          <w:sz w:val="24"/>
          <w:szCs w:val="24"/>
        </w:rPr>
      </w:pPr>
      <w:r>
        <w:rPr>
          <w:rFonts w:cs="Calibri"/>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B2389F" w:rsidRDefault="00B2389F">
      <w:pPr>
        <w:widowControl w:val="0"/>
        <w:autoSpaceDE w:val="0"/>
        <w:autoSpaceDN w:val="0"/>
        <w:adjustRightInd w:val="0"/>
        <w:spacing w:after="0" w:line="122" w:lineRule="exact"/>
        <w:rPr>
          <w:rFonts w:ascii="Times New Roman" w:hAnsi="Times New Roman"/>
          <w:sz w:val="24"/>
          <w:szCs w:val="24"/>
        </w:rPr>
      </w:pPr>
    </w:p>
    <w:p w:rsidR="00B2389F" w:rsidRDefault="00B2389F">
      <w:pPr>
        <w:widowControl w:val="0"/>
        <w:overflowPunct w:val="0"/>
        <w:autoSpaceDE w:val="0"/>
        <w:autoSpaceDN w:val="0"/>
        <w:adjustRightInd w:val="0"/>
        <w:spacing w:after="0" w:line="225" w:lineRule="auto"/>
        <w:ind w:right="60"/>
        <w:jc w:val="both"/>
        <w:rPr>
          <w:rFonts w:ascii="Times New Roman" w:hAnsi="Times New Roman"/>
          <w:sz w:val="24"/>
          <w:szCs w:val="24"/>
        </w:rPr>
      </w:pPr>
      <w:r>
        <w:rPr>
          <w:rFonts w:cs="Calibri"/>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00" w:lineRule="exact"/>
        <w:rPr>
          <w:rFonts w:ascii="Times New Roman" w:hAnsi="Times New Roman"/>
          <w:sz w:val="24"/>
          <w:szCs w:val="24"/>
        </w:rPr>
      </w:pPr>
    </w:p>
    <w:p w:rsidR="00B2389F" w:rsidRDefault="00B2389F">
      <w:pPr>
        <w:widowControl w:val="0"/>
        <w:autoSpaceDE w:val="0"/>
        <w:autoSpaceDN w:val="0"/>
        <w:adjustRightInd w:val="0"/>
        <w:spacing w:after="0" w:line="240" w:lineRule="auto"/>
        <w:rPr>
          <w:rFonts w:ascii="Times New Roman" w:hAnsi="Times New Roman"/>
          <w:sz w:val="24"/>
          <w:szCs w:val="24"/>
        </w:rPr>
      </w:pPr>
      <w:r>
        <w:rPr>
          <w:rFonts w:cs="Calibri"/>
        </w:rPr>
        <w:t xml:space="preserve">Page </w:t>
      </w:r>
      <w:r>
        <w:rPr>
          <w:rFonts w:cs="Calibri"/>
          <w:b/>
          <w:bCs/>
        </w:rPr>
        <w:t>9</w:t>
      </w:r>
      <w:r>
        <w:rPr>
          <w:rFonts w:cs="Calibri"/>
        </w:rPr>
        <w:t xml:space="preserve"> of </w:t>
      </w:r>
      <w:r>
        <w:rPr>
          <w:rFonts w:cs="Calibri"/>
          <w:b/>
          <w:bCs/>
        </w:rPr>
        <w:t>9</w:t>
      </w:r>
    </w:p>
    <w:p w:rsidR="00B2389F" w:rsidRDefault="00B2389F">
      <w:pPr>
        <w:widowControl w:val="0"/>
        <w:autoSpaceDE w:val="0"/>
        <w:autoSpaceDN w:val="0"/>
        <w:adjustRightInd w:val="0"/>
        <w:spacing w:after="0" w:line="240" w:lineRule="auto"/>
        <w:rPr>
          <w:rFonts w:ascii="Times New Roman" w:hAnsi="Times New Roman"/>
          <w:sz w:val="24"/>
          <w:szCs w:val="24"/>
        </w:rPr>
      </w:pPr>
    </w:p>
    <w:sectPr w:rsidR="00B2389F" w:rsidSect="00AC0F96">
      <w:pgSz w:w="12240" w:h="15840"/>
      <w:pgMar w:top="1434" w:right="1560" w:bottom="719" w:left="1440" w:header="720" w:footer="720" w:gutter="0"/>
      <w:cols w:space="720" w:equalWidth="0">
        <w:col w:w="9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89F" w:rsidRDefault="00B2389F">
      <w:r>
        <w:separator/>
      </w:r>
    </w:p>
  </w:endnote>
  <w:endnote w:type="continuationSeparator" w:id="0">
    <w:p w:rsidR="00B2389F" w:rsidRDefault="00B23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89F" w:rsidRDefault="00B2389F">
      <w:r>
        <w:separator/>
      </w:r>
    </w:p>
  </w:footnote>
  <w:footnote w:type="continuationSeparator" w:id="0">
    <w:p w:rsidR="00B2389F" w:rsidRDefault="00B2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9F" w:rsidRDefault="00B2389F">
    <w:pPr>
      <w:pStyle w:val="Header"/>
    </w:pPr>
    <w:r>
      <w:t>OnLine Pool &amp; Spa AntiFreeze</w:t>
    </w:r>
  </w:p>
  <w:p w:rsidR="00B2389F" w:rsidRDefault="00B2389F">
    <w:pPr>
      <w:pStyle w:val="Header"/>
    </w:pPr>
    <w:r>
      <w:t>SDS – Safety Data Sheet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1" w:cryptProviderType="rsaFull" w:cryptAlgorithmClass="hash" w:cryptAlgorithmType="typeAny" w:cryptAlgorithmSid="4" w:cryptSpinCount="100000" w:hash="Zwi7hN6YtStN+cUaxr8U/vRjWK0=" w:salt="uDllABfqj4L433G1Ylcir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66"/>
    <w:rsid w:val="000155F2"/>
    <w:rsid w:val="000F0021"/>
    <w:rsid w:val="00171387"/>
    <w:rsid w:val="00172E17"/>
    <w:rsid w:val="0017402E"/>
    <w:rsid w:val="003878E1"/>
    <w:rsid w:val="003B4697"/>
    <w:rsid w:val="00455D76"/>
    <w:rsid w:val="00491966"/>
    <w:rsid w:val="004945BA"/>
    <w:rsid w:val="004D7CF0"/>
    <w:rsid w:val="0053236B"/>
    <w:rsid w:val="005703E4"/>
    <w:rsid w:val="00594868"/>
    <w:rsid w:val="00594C67"/>
    <w:rsid w:val="005960E0"/>
    <w:rsid w:val="006E20F9"/>
    <w:rsid w:val="0070568D"/>
    <w:rsid w:val="00760C5F"/>
    <w:rsid w:val="007938BD"/>
    <w:rsid w:val="007B78A1"/>
    <w:rsid w:val="008328FF"/>
    <w:rsid w:val="00851565"/>
    <w:rsid w:val="008E4F8F"/>
    <w:rsid w:val="008F6801"/>
    <w:rsid w:val="00945ABC"/>
    <w:rsid w:val="00947F7B"/>
    <w:rsid w:val="009B02FF"/>
    <w:rsid w:val="009B7457"/>
    <w:rsid w:val="00A114B9"/>
    <w:rsid w:val="00AC0F96"/>
    <w:rsid w:val="00AD1898"/>
    <w:rsid w:val="00B2389F"/>
    <w:rsid w:val="00B372EB"/>
    <w:rsid w:val="00B84F9D"/>
    <w:rsid w:val="00BC42FE"/>
    <w:rsid w:val="00C02C2D"/>
    <w:rsid w:val="00D36B6C"/>
    <w:rsid w:val="00D841D2"/>
    <w:rsid w:val="00E202B3"/>
    <w:rsid w:val="00EF73A0"/>
    <w:rsid w:val="00F243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F7B"/>
    <w:pPr>
      <w:tabs>
        <w:tab w:val="center" w:pos="4320"/>
        <w:tab w:val="right" w:pos="8640"/>
      </w:tabs>
    </w:pPr>
  </w:style>
  <w:style w:type="character" w:customStyle="1" w:styleId="HeaderChar">
    <w:name w:val="Header Char"/>
    <w:basedOn w:val="DefaultParagraphFont"/>
    <w:link w:val="Header"/>
    <w:uiPriority w:val="99"/>
    <w:semiHidden/>
    <w:locked/>
    <w:rsid w:val="00455D76"/>
    <w:rPr>
      <w:rFonts w:cs="Times New Roman"/>
    </w:rPr>
  </w:style>
  <w:style w:type="paragraph" w:styleId="Footer">
    <w:name w:val="footer"/>
    <w:basedOn w:val="Normal"/>
    <w:link w:val="FooterChar"/>
    <w:uiPriority w:val="99"/>
    <w:rsid w:val="00947F7B"/>
    <w:pPr>
      <w:tabs>
        <w:tab w:val="center" w:pos="4320"/>
        <w:tab w:val="right" w:pos="8640"/>
      </w:tabs>
    </w:pPr>
  </w:style>
  <w:style w:type="character" w:customStyle="1" w:styleId="FooterChar">
    <w:name w:val="Footer Char"/>
    <w:basedOn w:val="DefaultParagraphFont"/>
    <w:link w:val="Footer"/>
    <w:uiPriority w:val="99"/>
    <w:semiHidden/>
    <w:locked/>
    <w:rsid w:val="00455D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s1.mm.bing.net/th?&amp;id=JN.lMGjAgsF9NmI7Tg+jJNFsg&amp;w=300&amp;h=300&amp;c=0&amp;pid=1.9&amp;rs=0&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2820</Words>
  <Characters>16077</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Data Sheet</dc:title>
  <dc:subject/>
  <dc:creator>olpoffice</dc:creator>
  <cp:keywords/>
  <dc:description/>
  <cp:lastModifiedBy>Kim's</cp:lastModifiedBy>
  <cp:revision>2</cp:revision>
  <dcterms:created xsi:type="dcterms:W3CDTF">2015-07-28T18:17:00Z</dcterms:created>
  <dcterms:modified xsi:type="dcterms:W3CDTF">2015-07-28T18:17:00Z</dcterms:modified>
</cp:coreProperties>
</file>